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1EBC24E" w:rsidR="00F86A73" w:rsidRPr="006C7126" w:rsidRDefault="00A81CE6" w:rsidP="00C445AD">
      <w:pPr>
        <w:pStyle w:val="FP"/>
        <w:tabs>
          <w:tab w:val="left" w:pos="567"/>
        </w:tabs>
        <w:rPr>
          <w:rFonts w:ascii="Arial" w:hAnsi="Arial" w:cs="Arial"/>
          <w:b/>
          <w:sz w:val="24"/>
          <w:szCs w:val="24"/>
          <w:highlight w:val="yellow"/>
          <w:lang w:eastAsia="ja-JP"/>
        </w:rPr>
      </w:pPr>
      <w:r w:rsidRPr="00A81CE6">
        <w:rPr>
          <w:rFonts w:ascii="Arial" w:hAnsi="Arial" w:cs="Arial"/>
          <w:b/>
          <w:sz w:val="24"/>
          <w:szCs w:val="24"/>
        </w:rPr>
        <w:t>3GPP TSG RAN Meeting #9</w:t>
      </w:r>
      <w:r w:rsidR="002E0FA4">
        <w:rPr>
          <w:rFonts w:ascii="Arial" w:hAnsi="Arial" w:cs="Arial"/>
          <w:b/>
          <w:sz w:val="24"/>
          <w:szCs w:val="24"/>
        </w:rPr>
        <w:t>9</w:t>
      </w:r>
      <w:r w:rsidR="00AF3414"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Pr="00A81CE6">
        <w:rPr>
          <w:rFonts w:ascii="Arial" w:hAnsi="Arial" w:cs="Arial"/>
          <w:b/>
          <w:sz w:val="24"/>
          <w:szCs w:val="24"/>
        </w:rPr>
        <w:tab/>
      </w:r>
      <w:r w:rsidR="00D45B2F" w:rsidRPr="00A81CE6">
        <w:rPr>
          <w:rFonts w:ascii="Arial" w:hAnsi="Arial" w:cs="Arial"/>
          <w:b/>
          <w:sz w:val="24"/>
          <w:szCs w:val="24"/>
        </w:rPr>
        <w:tab/>
      </w:r>
      <w:r w:rsidR="004B4E17" w:rsidRPr="00A81CE6">
        <w:rPr>
          <w:rFonts w:ascii="Arial" w:hAnsi="Arial" w:cs="Arial"/>
          <w:b/>
          <w:sz w:val="24"/>
          <w:szCs w:val="24"/>
        </w:rPr>
        <w:t xml:space="preserve">       </w:t>
      </w:r>
      <w:r w:rsidR="005678A7" w:rsidRPr="005678A7">
        <w:rPr>
          <w:rFonts w:ascii="Arial" w:hAnsi="Arial" w:cs="Arial"/>
          <w:b/>
          <w:sz w:val="24"/>
          <w:szCs w:val="24"/>
        </w:rPr>
        <w:t>RP-230308</w:t>
      </w:r>
    </w:p>
    <w:p w14:paraId="74D3B354" w14:textId="2F04C448" w:rsidR="00F86A73" w:rsidRPr="004B566C" w:rsidRDefault="002E0FA4" w:rsidP="004B566C">
      <w:pPr>
        <w:tabs>
          <w:tab w:val="left" w:pos="567"/>
        </w:tabs>
        <w:rPr>
          <w:rFonts w:ascii="Arial" w:hAnsi="Arial" w:cs="Arial"/>
          <w:b/>
          <w:sz w:val="24"/>
        </w:rPr>
      </w:pPr>
      <w:r w:rsidRPr="002E0FA4">
        <w:rPr>
          <w:rFonts w:ascii="Arial" w:hAnsi="Arial" w:cs="Arial"/>
          <w:b/>
          <w:sz w:val="24"/>
        </w:rPr>
        <w:t>Rotterdam, Netherlands, March 20-23, 2023</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26EC23" w:rsidR="00D45B2F" w:rsidRDefault="00D45B2F" w:rsidP="00D45B2F">
      <w:pPr>
        <w:tabs>
          <w:tab w:val="left" w:pos="567"/>
        </w:tabs>
        <w:rPr>
          <w:rFonts w:ascii="Arial" w:hAnsi="Arial" w:cs="Arial"/>
          <w:lang w:eastAsia="ja-JP"/>
        </w:rPr>
      </w:pPr>
      <w:r w:rsidRPr="00A81CE6">
        <w:rPr>
          <w:rFonts w:ascii="Arial" w:hAnsi="Arial" w:cs="Arial"/>
          <w:b/>
        </w:rPr>
        <w:t>Agenda item:</w:t>
      </w:r>
      <w:r w:rsidRPr="00A81CE6">
        <w:rPr>
          <w:rFonts w:ascii="Arial" w:hAnsi="Arial" w:cs="Arial"/>
        </w:rPr>
        <w:tab/>
      </w:r>
      <w:r w:rsidR="00F86A73" w:rsidRPr="00A81CE6">
        <w:rPr>
          <w:rFonts w:ascii="Arial" w:hAnsi="Arial" w:cs="Arial"/>
        </w:rPr>
        <w:tab/>
      </w:r>
      <w:r w:rsidR="00EF4800" w:rsidRPr="00A81CE6">
        <w:rPr>
          <w:rFonts w:ascii="Arial" w:hAnsi="Arial" w:cs="Arial"/>
        </w:rPr>
        <w:tab/>
      </w:r>
      <w:r w:rsidR="00A51616" w:rsidRPr="00A81CE6">
        <w:rPr>
          <w:rFonts w:ascii="Arial" w:eastAsia="Batang" w:hAnsi="Arial"/>
          <w:b/>
          <w:lang w:eastAsia="zh-CN"/>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C1C403D" w:rsidR="00593315" w:rsidRPr="00A406ED" w:rsidRDefault="00A51616" w:rsidP="001A248F">
            <w:pPr>
              <w:tabs>
                <w:tab w:val="left" w:pos="567"/>
              </w:tabs>
              <w:spacing w:after="0"/>
              <w:rPr>
                <w:rFonts w:ascii="Arial" w:hAnsi="Arial" w:cs="Arial"/>
              </w:rPr>
            </w:pPr>
            <w:r w:rsidRPr="00A51616">
              <w:rPr>
                <w:rFonts w:ascii="Arial" w:eastAsia="Batang" w:hAnsi="Arial" w:cs="Arial"/>
                <w:lang w:eastAsia="zh-CN"/>
              </w:rPr>
              <w:t>Further 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B23A5E6" w:rsidR="0036248C" w:rsidRPr="008836AC" w:rsidRDefault="00A51616" w:rsidP="008836AC">
            <w:pPr>
              <w:tabs>
                <w:tab w:val="left" w:pos="567"/>
              </w:tabs>
              <w:spacing w:after="0"/>
              <w:rPr>
                <w:rFonts w:ascii="Arial" w:hAnsi="Arial" w:cs="Arial"/>
              </w:rPr>
            </w:pPr>
            <w:r w:rsidRPr="00A51616">
              <w:rPr>
                <w:rFonts w:ascii="Arial" w:hAnsi="Arial" w:cs="Arial"/>
              </w:rPr>
              <w:t>NR_cov_enh2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FA7D611" w:rsidR="0036248C" w:rsidRPr="008836AC" w:rsidRDefault="00A51616" w:rsidP="008836AC">
            <w:pPr>
              <w:tabs>
                <w:tab w:val="left" w:pos="567"/>
              </w:tabs>
              <w:spacing w:after="0"/>
              <w:rPr>
                <w:rFonts w:ascii="Arial" w:hAnsi="Arial" w:cs="Arial"/>
              </w:rPr>
            </w:pPr>
            <w:r w:rsidRPr="00A51616">
              <w:rPr>
                <w:rFonts w:ascii="Arial" w:hAnsi="Arial" w:cs="Arial"/>
              </w:rPr>
              <w:t>940095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BBC4E5" w:rsidR="00B6300F" w:rsidRPr="008836AC" w:rsidRDefault="00A51616" w:rsidP="008836AC">
            <w:pPr>
              <w:tabs>
                <w:tab w:val="left" w:pos="567"/>
              </w:tabs>
              <w:spacing w:after="0"/>
              <w:rPr>
                <w:rFonts w:ascii="Arial" w:hAnsi="Arial" w:cs="Arial"/>
              </w:rPr>
            </w:pPr>
            <w:r w:rsidRPr="00A51616">
              <w:rPr>
                <w:rFonts w:ascii="Arial" w:hAnsi="Arial" w:cs="Arial"/>
              </w:rPr>
              <w:t>RP-</w:t>
            </w:r>
            <w:r w:rsidR="006C7126" w:rsidRPr="006C7126">
              <w:rPr>
                <w:rFonts w:ascii="Arial" w:hAnsi="Arial" w:cs="Arial"/>
              </w:rPr>
              <w:t>221858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69211972"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r w:rsidR="00A51616">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202</w:t>
            </w:r>
            <w:r w:rsidR="00A51616">
              <w:rPr>
                <w:rFonts w:ascii="Arial" w:eastAsiaTheme="minorEastAsia" w:hAnsi="Arial" w:cs="Arial" w:hint="eastAsia"/>
                <w:lang w:eastAsia="zh-CN"/>
              </w:rPr>
              <w:t>3</w:t>
            </w:r>
          </w:p>
        </w:tc>
        <w:tc>
          <w:tcPr>
            <w:tcW w:w="2268" w:type="dxa"/>
          </w:tcPr>
          <w:p w14:paraId="150E2BE5" w14:textId="12BD7E94"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9371EB" w:rsidRPr="009371EB">
              <w:rPr>
                <w:rFonts w:ascii="Arial" w:hAnsi="Arial" w:cs="Arial"/>
                <w:lang w:eastAsia="ja-JP"/>
              </w:rPr>
              <w:t>0</w:t>
            </w:r>
            <w:r w:rsidR="00A51616">
              <w:rPr>
                <w:rFonts w:ascii="Arial" w:eastAsiaTheme="minorEastAsia" w:hAnsi="Arial" w:cs="Arial" w:hint="eastAsia"/>
                <w:lang w:eastAsia="zh-CN"/>
              </w:rPr>
              <w:t>6</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39AB9790" w:rsidR="00190EDE" w:rsidRPr="007B362E" w:rsidRDefault="00286751" w:rsidP="00517CD5">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30</w:t>
            </w:r>
            <w:r w:rsidR="00A51616" w:rsidRPr="0017502D">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FFA5C29" w:rsidR="006C4E32" w:rsidRPr="00D30BDD" w:rsidRDefault="00F6418A" w:rsidP="0036248C">
            <w:pPr>
              <w:tabs>
                <w:tab w:val="left" w:pos="567"/>
              </w:tabs>
              <w:spacing w:after="0"/>
              <w:rPr>
                <w:rFonts w:ascii="Arial" w:eastAsiaTheme="minorEastAsia" w:hAnsi="Arial" w:cs="Arial"/>
                <w:lang w:eastAsia="zh-CN"/>
              </w:rPr>
            </w:pPr>
            <w:proofErr w:type="spellStart"/>
            <w:r w:rsidRPr="00F6418A">
              <w:rPr>
                <w:rFonts w:ascii="Arial" w:eastAsiaTheme="minorEastAsia" w:hAnsi="Arial" w:cs="Arial"/>
                <w:lang w:eastAsia="zh-CN"/>
              </w:rPr>
              <w:t>Nanxi</w:t>
            </w:r>
            <w:proofErr w:type="spellEnd"/>
            <w:r w:rsidRPr="00F6418A">
              <w:rPr>
                <w:rFonts w:ascii="Arial" w:eastAsiaTheme="minorEastAsia" w:hAnsi="Arial" w:cs="Arial"/>
                <w:lang w:eastAsia="zh-CN"/>
              </w:rPr>
              <w:t xml:space="preserve"> LI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9562D6F" w:rsidR="006C4E32" w:rsidRPr="00D30BDD" w:rsidRDefault="00F6418A" w:rsidP="001A248F">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linanxi@chinatelecom.cn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AFF6E1" w:rsidR="00D22398" w:rsidRPr="00316312" w:rsidRDefault="003038C8" w:rsidP="00C4666A">
            <w:pPr>
              <w:pStyle w:val="TAL"/>
              <w:jc w:val="center"/>
              <w:rPr>
                <w:rFonts w:eastAsiaTheme="minorEastAsia"/>
                <w:color w:val="FF0000"/>
                <w:lang w:eastAsia="zh-CN"/>
              </w:rPr>
            </w:pPr>
            <w:r>
              <w:rPr>
                <w:rFonts w:eastAsiaTheme="minor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339F913" w14:textId="62EC19D3" w:rsidR="003B7182" w:rsidRDefault="003B7182" w:rsidP="00C17C6C">
      <w:pPr>
        <w:spacing w:after="0"/>
        <w:rPr>
          <w:rFonts w:ascii="Arial" w:hAnsi="Arial" w:cs="Arial"/>
        </w:rPr>
      </w:pPr>
    </w:p>
    <w:p w14:paraId="16A7A5D9" w14:textId="77777777" w:rsidR="001C55E6" w:rsidRDefault="001C55E6"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86CF762" w:rsidR="008E35E2" w:rsidRPr="00BA5D3D" w:rsidRDefault="00701410" w:rsidP="00F6418A">
      <w:pPr>
        <w:pStyle w:val="4"/>
        <w:rPr>
          <w:rFonts w:cs="Arial"/>
          <w:lang w:eastAsia="ja-JP"/>
        </w:rPr>
      </w:pPr>
      <w:r w:rsidRPr="00BA5D3D">
        <w:rPr>
          <w:rFonts w:cs="Arial"/>
          <w:lang w:eastAsia="ja-JP"/>
        </w:rPr>
        <w:t>2.1.1</w:t>
      </w:r>
      <w:r w:rsidRPr="00BA5D3D">
        <w:rPr>
          <w:rFonts w:cs="Arial"/>
          <w:lang w:eastAsia="ja-JP"/>
        </w:rPr>
        <w:tab/>
        <w:t>Agreements</w:t>
      </w:r>
    </w:p>
    <w:p w14:paraId="1D5D7A5F" w14:textId="7D7D6555" w:rsidR="001F1A8F" w:rsidRPr="00BA5D3D" w:rsidRDefault="001F1A8F" w:rsidP="001F1A8F">
      <w:pPr>
        <w:pStyle w:val="NO"/>
        <w:ind w:left="0" w:firstLine="0"/>
        <w:rPr>
          <w:rFonts w:ascii="Arial" w:eastAsiaTheme="minorEastAsia" w:hAnsi="Arial" w:cs="Arial"/>
          <w:iCs/>
          <w:lang w:eastAsia="zh-CN"/>
        </w:rPr>
      </w:pPr>
      <w:r w:rsidRPr="00BA5D3D">
        <w:rPr>
          <w:rFonts w:ascii="Arial" w:eastAsiaTheme="minorEastAsia" w:hAnsi="Arial" w:cs="Arial"/>
          <w:iCs/>
          <w:lang w:eastAsia="zh-CN"/>
        </w:rPr>
        <w:t>RAN1 #1</w:t>
      </w:r>
      <w:r w:rsidR="003E2C7C">
        <w:rPr>
          <w:rFonts w:ascii="Arial" w:eastAsiaTheme="minorEastAsia" w:hAnsi="Arial" w:cs="Arial"/>
          <w:iCs/>
          <w:lang w:eastAsia="zh-CN"/>
        </w:rPr>
        <w:t>12</w:t>
      </w:r>
    </w:p>
    <w:p w14:paraId="7262B945" w14:textId="21A2D38E"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PRACH enhancements:</w:t>
      </w:r>
    </w:p>
    <w:p w14:paraId="698D0D2A" w14:textId="77777777" w:rsidR="003E2C7C" w:rsidRPr="00570828" w:rsidRDefault="003E2C7C" w:rsidP="003E2C7C">
      <w:pPr>
        <w:rPr>
          <w:rFonts w:eastAsia="等线"/>
          <w:highlight w:val="green"/>
          <w:lang w:val="en-US" w:eastAsia="zh-CN"/>
        </w:rPr>
      </w:pPr>
      <w:r w:rsidRPr="00570828">
        <w:rPr>
          <w:rFonts w:eastAsia="等线"/>
          <w:highlight w:val="green"/>
          <w:lang w:val="en-US" w:eastAsia="zh-CN"/>
        </w:rPr>
        <w:t>Agreement</w:t>
      </w:r>
    </w:p>
    <w:p w14:paraId="633F013D" w14:textId="77777777" w:rsidR="003E2C7C" w:rsidRPr="00570828" w:rsidRDefault="003E2C7C" w:rsidP="003E2C7C">
      <w:pPr>
        <w:spacing w:before="180"/>
        <w:rPr>
          <w:rFonts w:eastAsia="Calibri"/>
          <w:lang w:eastAsia="en-US"/>
        </w:rPr>
      </w:pPr>
      <w:r w:rsidRPr="00570828">
        <w:rPr>
          <w:rFonts w:eastAsia="宋体"/>
        </w:rPr>
        <w:t xml:space="preserve">For multiple PRACH transmissions with same </w:t>
      </w:r>
      <w:r w:rsidRPr="00570828">
        <w:rPr>
          <w:rFonts w:eastAsia="等线"/>
        </w:rPr>
        <w:t>Tx</w:t>
      </w:r>
      <w:r w:rsidRPr="00570828">
        <w:rPr>
          <w:rFonts w:eastAsia="宋体"/>
        </w:rPr>
        <w:t xml:space="preserve"> beam, </w:t>
      </w:r>
      <w:proofErr w:type="spellStart"/>
      <w:r w:rsidRPr="00570828">
        <w:rPr>
          <w:rFonts w:eastAsia="等线"/>
        </w:rPr>
        <w:t>gNB</w:t>
      </w:r>
      <w:proofErr w:type="spellEnd"/>
      <w:r w:rsidRPr="00570828">
        <w:rPr>
          <w:rFonts w:eastAsia="等线"/>
        </w:rPr>
        <w:t xml:space="preserve"> can configure one or multiple values for the number of multiple PRACH transmissions.</w:t>
      </w:r>
    </w:p>
    <w:p w14:paraId="031F5A1B" w14:textId="77777777" w:rsidR="003E2C7C" w:rsidRPr="00570828" w:rsidRDefault="003E2C7C" w:rsidP="003E2C7C">
      <w:pPr>
        <w:pStyle w:val="aff8"/>
        <w:widowControl/>
        <w:numPr>
          <w:ilvl w:val="0"/>
          <w:numId w:val="46"/>
        </w:numPr>
        <w:overflowPunct w:val="0"/>
        <w:autoSpaceDE w:val="0"/>
        <w:autoSpaceDN w:val="0"/>
        <w:adjustRightInd w:val="0"/>
        <w:spacing w:after="180"/>
        <w:ind w:leftChars="0"/>
        <w:contextualSpacing/>
        <w:jc w:val="left"/>
        <w:textAlignment w:val="baseline"/>
        <w:rPr>
          <w:rFonts w:ascii="Times New Roman" w:eastAsia="Batang" w:hAnsi="Times New Roman"/>
          <w:sz w:val="20"/>
          <w:szCs w:val="20"/>
          <w:lang w:eastAsia="zh-CN"/>
        </w:rPr>
      </w:pPr>
      <w:r w:rsidRPr="00570828">
        <w:rPr>
          <w:rFonts w:ascii="Times New Roman" w:hAnsi="Times New Roman"/>
          <w:sz w:val="20"/>
          <w:szCs w:val="20"/>
          <w:lang w:eastAsia="zh-CN"/>
        </w:rPr>
        <w:t>If multiple values are configured, PRACH resources differentiation between multiple PRACH transmissions with different number of multiple PRACH transmissions is supported.</w:t>
      </w:r>
    </w:p>
    <w:p w14:paraId="64D06239" w14:textId="77777777" w:rsidR="003E2C7C" w:rsidRPr="00570828" w:rsidRDefault="003E2C7C" w:rsidP="003E2C7C">
      <w:pPr>
        <w:pStyle w:val="aff8"/>
        <w:widowControl/>
        <w:numPr>
          <w:ilvl w:val="0"/>
          <w:numId w:val="46"/>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570828">
        <w:rPr>
          <w:rFonts w:ascii="Times New Roman" w:hAnsi="Times New Roman"/>
          <w:sz w:val="20"/>
          <w:szCs w:val="20"/>
          <w:lang w:eastAsia="zh-CN"/>
        </w:rPr>
        <w:t>FFS: details</w:t>
      </w:r>
    </w:p>
    <w:p w14:paraId="57B48AB8" w14:textId="77777777" w:rsidR="00570828" w:rsidRDefault="00570828" w:rsidP="003E2C7C">
      <w:pPr>
        <w:rPr>
          <w:rFonts w:eastAsia="等线"/>
          <w:highlight w:val="darkYellow"/>
          <w:lang w:val="en-US" w:eastAsia="zh-CN"/>
        </w:rPr>
      </w:pPr>
    </w:p>
    <w:p w14:paraId="29550931" w14:textId="5A786481" w:rsidR="003E2C7C" w:rsidRPr="00570828" w:rsidRDefault="003E2C7C" w:rsidP="003E2C7C">
      <w:pPr>
        <w:rPr>
          <w:rFonts w:eastAsia="等线"/>
          <w:highlight w:val="darkYellow"/>
          <w:lang w:val="en-US" w:eastAsia="zh-CN"/>
        </w:rPr>
      </w:pPr>
      <w:r w:rsidRPr="00570828">
        <w:rPr>
          <w:rFonts w:eastAsia="等线"/>
          <w:highlight w:val="darkYellow"/>
          <w:lang w:val="en-US" w:eastAsia="zh-CN"/>
        </w:rPr>
        <w:t>Working Assumption</w:t>
      </w:r>
    </w:p>
    <w:p w14:paraId="3E4E572C" w14:textId="77777777" w:rsidR="003E2C7C" w:rsidRPr="00570828" w:rsidRDefault="003E2C7C" w:rsidP="003E2C7C">
      <w:pPr>
        <w:rPr>
          <w:rFonts w:eastAsia="宋体"/>
          <w:bCs/>
          <w:lang w:eastAsia="en-US"/>
        </w:rPr>
      </w:pPr>
      <w:r w:rsidRPr="00570828">
        <w:rPr>
          <w:rFonts w:eastAsia="宋体"/>
          <w:bCs/>
        </w:rPr>
        <w:t>For multiple PRACH transmissions with same Tx beam, to differentiate the multiple PRACH transmissions with single PRACH transmission, at least support that multiple PRACH are transmitted on separate ROs.</w:t>
      </w:r>
    </w:p>
    <w:p w14:paraId="5E72F991" w14:textId="77777777" w:rsidR="003E2C7C" w:rsidRPr="00570828" w:rsidRDefault="003E2C7C" w:rsidP="003E2C7C">
      <w:pPr>
        <w:pStyle w:val="aff8"/>
        <w:widowControl/>
        <w:numPr>
          <w:ilvl w:val="0"/>
          <w:numId w:val="46"/>
        </w:numPr>
        <w:overflowPunct w:val="0"/>
        <w:autoSpaceDE w:val="0"/>
        <w:autoSpaceDN w:val="0"/>
        <w:adjustRightInd w:val="0"/>
        <w:spacing w:after="180"/>
        <w:ind w:leftChars="0"/>
        <w:contextualSpacing/>
        <w:jc w:val="left"/>
        <w:textAlignment w:val="baseline"/>
        <w:rPr>
          <w:rFonts w:ascii="Times New Roman" w:eastAsia="Batang" w:hAnsi="Times New Roman"/>
          <w:b/>
          <w:bCs/>
          <w:sz w:val="20"/>
          <w:szCs w:val="20"/>
        </w:rPr>
      </w:pPr>
      <w:r w:rsidRPr="00570828">
        <w:rPr>
          <w:rFonts w:ascii="Times New Roman" w:hAnsi="Times New Roman"/>
          <w:sz w:val="20"/>
          <w:szCs w:val="20"/>
          <w:lang w:eastAsia="zh-CN"/>
        </w:rPr>
        <w:t xml:space="preserve">Note: Separate RO means that the RO is separated with single PRACH transmission. </w:t>
      </w:r>
    </w:p>
    <w:p w14:paraId="7BDD0D8F" w14:textId="77777777" w:rsidR="003E2C7C" w:rsidRPr="00570828" w:rsidRDefault="003E2C7C" w:rsidP="003E2C7C">
      <w:pPr>
        <w:pStyle w:val="aff8"/>
        <w:widowControl/>
        <w:numPr>
          <w:ilvl w:val="0"/>
          <w:numId w:val="46"/>
        </w:numPr>
        <w:overflowPunct w:val="0"/>
        <w:autoSpaceDE w:val="0"/>
        <w:autoSpaceDN w:val="0"/>
        <w:adjustRightInd w:val="0"/>
        <w:ind w:leftChars="0"/>
        <w:contextualSpacing/>
        <w:jc w:val="left"/>
        <w:textAlignment w:val="baseline"/>
        <w:rPr>
          <w:rFonts w:ascii="Times New Roman" w:hAnsi="Times New Roman"/>
          <w:b/>
          <w:bCs/>
          <w:sz w:val="20"/>
          <w:szCs w:val="20"/>
        </w:rPr>
      </w:pPr>
      <w:r w:rsidRPr="00570828">
        <w:rPr>
          <w:rFonts w:ascii="Times New Roman" w:eastAsia="等线" w:hAnsi="Times New Roman"/>
          <w:bCs/>
          <w:sz w:val="20"/>
          <w:szCs w:val="20"/>
          <w:lang w:eastAsia="zh-CN"/>
        </w:rPr>
        <w:t xml:space="preserve">FFS: whether </w:t>
      </w:r>
      <w:r w:rsidRPr="00570828">
        <w:rPr>
          <w:rFonts w:ascii="Times New Roman" w:eastAsia="等线" w:hAnsi="Times New Roman"/>
          <w:bCs/>
          <w:sz w:val="20"/>
          <w:szCs w:val="20"/>
        </w:rPr>
        <w:t>Rel-17 framework of feature combination (</w:t>
      </w:r>
      <w:r w:rsidRPr="00570828">
        <w:rPr>
          <w:rFonts w:ascii="Times New Roman" w:eastAsia="等线" w:hAnsi="Times New Roman"/>
          <w:bCs/>
          <w:i/>
          <w:iCs/>
          <w:sz w:val="20"/>
          <w:szCs w:val="20"/>
        </w:rPr>
        <w:t>FeatureCombination-r17</w:t>
      </w:r>
      <w:r w:rsidRPr="00570828">
        <w:rPr>
          <w:rFonts w:ascii="Times New Roman" w:eastAsia="等线" w:hAnsi="Times New Roman"/>
          <w:bCs/>
          <w:sz w:val="20"/>
          <w:szCs w:val="20"/>
        </w:rPr>
        <w:t>) and additional RACH configuration (</w:t>
      </w:r>
      <w:r w:rsidRPr="00570828">
        <w:rPr>
          <w:rFonts w:ascii="Times New Roman" w:eastAsia="等线" w:hAnsi="Times New Roman"/>
          <w:bCs/>
          <w:i/>
          <w:iCs/>
          <w:sz w:val="20"/>
          <w:szCs w:val="20"/>
        </w:rPr>
        <w:t>AdditionalRACH-Config-r17</w:t>
      </w:r>
      <w:r w:rsidRPr="00570828">
        <w:rPr>
          <w:rFonts w:ascii="Times New Roman" w:eastAsia="等线" w:hAnsi="Times New Roman"/>
          <w:bCs/>
          <w:sz w:val="20"/>
          <w:szCs w:val="20"/>
        </w:rPr>
        <w:t>) can be reused for Rel-18 multiple PRACH transmissions to realize the corresponding PRACH resource partitioning.</w:t>
      </w:r>
    </w:p>
    <w:p w14:paraId="16C85281" w14:textId="77777777" w:rsidR="00570828" w:rsidRDefault="00570828" w:rsidP="003E2C7C">
      <w:pPr>
        <w:rPr>
          <w:rFonts w:eastAsia="宋体"/>
          <w:bCs/>
          <w:highlight w:val="darkYellow"/>
          <w:lang w:eastAsia="zh-CN"/>
        </w:rPr>
      </w:pPr>
    </w:p>
    <w:p w14:paraId="6A5E17A4" w14:textId="443A973A" w:rsidR="003E2C7C" w:rsidRPr="00570828" w:rsidRDefault="003E2C7C" w:rsidP="003E2C7C">
      <w:pPr>
        <w:rPr>
          <w:rFonts w:eastAsia="宋体"/>
          <w:bCs/>
          <w:highlight w:val="darkYellow"/>
          <w:lang w:eastAsia="zh-CN"/>
        </w:rPr>
      </w:pPr>
      <w:r w:rsidRPr="00570828">
        <w:rPr>
          <w:rFonts w:eastAsia="宋体"/>
          <w:bCs/>
          <w:highlight w:val="darkYellow"/>
          <w:lang w:eastAsia="zh-CN"/>
        </w:rPr>
        <w:t>Working Assumption</w:t>
      </w:r>
    </w:p>
    <w:p w14:paraId="36BDCF9C" w14:textId="77777777" w:rsidR="003E2C7C" w:rsidRPr="00570828" w:rsidRDefault="003E2C7C" w:rsidP="003E2C7C">
      <w:pPr>
        <w:rPr>
          <w:rFonts w:eastAsia="宋体"/>
          <w:bCs/>
          <w:lang w:eastAsia="en-US"/>
        </w:rPr>
      </w:pPr>
      <w:r w:rsidRPr="00570828">
        <w:rPr>
          <w:rFonts w:eastAsia="宋体"/>
          <w:bCs/>
        </w:rPr>
        <w:t>For multiple PRACH transmissions with same Tx beam, to differentiate the multiple PRACH transmissions with single PRACH transmission, support that multiple PRACH are transmitted with separate preamble on shared ROs.</w:t>
      </w:r>
    </w:p>
    <w:p w14:paraId="2AD27621" w14:textId="77777777" w:rsidR="003E2C7C" w:rsidRPr="00570828" w:rsidRDefault="003E2C7C" w:rsidP="003E2C7C">
      <w:pPr>
        <w:pStyle w:val="aff8"/>
        <w:widowControl/>
        <w:numPr>
          <w:ilvl w:val="0"/>
          <w:numId w:val="46"/>
        </w:numPr>
        <w:overflowPunct w:val="0"/>
        <w:autoSpaceDE w:val="0"/>
        <w:autoSpaceDN w:val="0"/>
        <w:adjustRightInd w:val="0"/>
        <w:spacing w:after="180"/>
        <w:ind w:leftChars="0"/>
        <w:contextualSpacing/>
        <w:jc w:val="left"/>
        <w:textAlignment w:val="baseline"/>
        <w:rPr>
          <w:rFonts w:ascii="Times New Roman" w:eastAsia="Batang" w:hAnsi="Times New Roman"/>
          <w:b/>
          <w:bCs/>
          <w:sz w:val="20"/>
          <w:szCs w:val="20"/>
        </w:rPr>
      </w:pPr>
      <w:r w:rsidRPr="00570828">
        <w:rPr>
          <w:rFonts w:ascii="Times New Roman" w:hAnsi="Times New Roman"/>
          <w:sz w:val="20"/>
          <w:szCs w:val="20"/>
          <w:lang w:eastAsia="zh-CN"/>
        </w:rPr>
        <w:t xml:space="preserve">Note: Shared or separate RO/preamble means that the RO/preamble is shared or separated with single PRACH transmission. </w:t>
      </w:r>
    </w:p>
    <w:p w14:paraId="670A9D63" w14:textId="77777777" w:rsidR="003E2C7C" w:rsidRPr="00570828" w:rsidRDefault="003E2C7C" w:rsidP="003E2C7C">
      <w:pPr>
        <w:pStyle w:val="aff8"/>
        <w:widowControl/>
        <w:numPr>
          <w:ilvl w:val="0"/>
          <w:numId w:val="46"/>
        </w:numPr>
        <w:overflowPunct w:val="0"/>
        <w:autoSpaceDE w:val="0"/>
        <w:autoSpaceDN w:val="0"/>
        <w:adjustRightInd w:val="0"/>
        <w:ind w:leftChars="0"/>
        <w:contextualSpacing/>
        <w:jc w:val="left"/>
        <w:textAlignment w:val="baseline"/>
        <w:rPr>
          <w:rFonts w:ascii="Times New Roman" w:hAnsi="Times New Roman"/>
          <w:b/>
          <w:bCs/>
          <w:sz w:val="20"/>
          <w:szCs w:val="20"/>
        </w:rPr>
      </w:pPr>
      <w:r w:rsidRPr="00570828">
        <w:rPr>
          <w:rFonts w:ascii="Times New Roman" w:eastAsia="等线" w:hAnsi="Times New Roman"/>
          <w:bCs/>
          <w:sz w:val="20"/>
          <w:szCs w:val="20"/>
          <w:lang w:eastAsia="zh-CN"/>
        </w:rPr>
        <w:t xml:space="preserve">FFS: whether </w:t>
      </w:r>
      <w:r w:rsidRPr="00570828">
        <w:rPr>
          <w:rFonts w:ascii="Times New Roman" w:eastAsia="等线" w:hAnsi="Times New Roman"/>
          <w:bCs/>
          <w:sz w:val="20"/>
          <w:szCs w:val="20"/>
        </w:rPr>
        <w:t>Rel-17 framework of feature combination (</w:t>
      </w:r>
      <w:r w:rsidRPr="00570828">
        <w:rPr>
          <w:rFonts w:ascii="Times New Roman" w:eastAsia="等线" w:hAnsi="Times New Roman"/>
          <w:bCs/>
          <w:i/>
          <w:iCs/>
          <w:sz w:val="20"/>
          <w:szCs w:val="20"/>
        </w:rPr>
        <w:t>FeatureCombination-r17</w:t>
      </w:r>
      <w:r w:rsidRPr="00570828">
        <w:rPr>
          <w:rFonts w:ascii="Times New Roman" w:eastAsia="等线" w:hAnsi="Times New Roman"/>
          <w:bCs/>
          <w:sz w:val="20"/>
          <w:szCs w:val="20"/>
        </w:rPr>
        <w:t>) and additional RACH configuration (</w:t>
      </w:r>
      <w:r w:rsidRPr="00570828">
        <w:rPr>
          <w:rFonts w:ascii="Times New Roman" w:eastAsia="等线" w:hAnsi="Times New Roman"/>
          <w:bCs/>
          <w:i/>
          <w:iCs/>
          <w:sz w:val="20"/>
          <w:szCs w:val="20"/>
        </w:rPr>
        <w:t>AdditionalRACH-Config-r17</w:t>
      </w:r>
      <w:r w:rsidRPr="00570828">
        <w:rPr>
          <w:rFonts w:ascii="Times New Roman" w:eastAsia="等线" w:hAnsi="Times New Roman"/>
          <w:bCs/>
          <w:sz w:val="20"/>
          <w:szCs w:val="20"/>
        </w:rPr>
        <w:t>) can be reused for Rel-18 multiple PRACH transmissions to realize the corresponding PRACH resource partitioning.</w:t>
      </w:r>
    </w:p>
    <w:p w14:paraId="1D44D128" w14:textId="77777777" w:rsidR="003E2C7C" w:rsidRPr="00570828" w:rsidRDefault="003E2C7C" w:rsidP="003E2C7C">
      <w:pPr>
        <w:rPr>
          <w:rFonts w:eastAsia="等线"/>
          <w:lang w:eastAsia="zh-CN"/>
        </w:rPr>
      </w:pPr>
    </w:p>
    <w:p w14:paraId="7418BE79" w14:textId="77777777" w:rsidR="003E2C7C" w:rsidRPr="00570828" w:rsidRDefault="003E2C7C" w:rsidP="003E2C7C">
      <w:pPr>
        <w:rPr>
          <w:rFonts w:eastAsia="宋体"/>
          <w:bCs/>
          <w:lang w:eastAsia="en-US"/>
        </w:rPr>
      </w:pPr>
      <w:r w:rsidRPr="00570828">
        <w:rPr>
          <w:rFonts w:eastAsia="宋体"/>
          <w:bCs/>
        </w:rPr>
        <w:t>Conclusion</w:t>
      </w:r>
    </w:p>
    <w:p w14:paraId="74502B14" w14:textId="77777777" w:rsidR="003E2C7C" w:rsidRPr="00570828" w:rsidRDefault="003E2C7C" w:rsidP="003E2C7C">
      <w:pPr>
        <w:rPr>
          <w:rFonts w:eastAsia="Batang"/>
        </w:rPr>
      </w:pPr>
      <w:r w:rsidRPr="00570828">
        <w:t>For multiple PRACH transmissions within one RACH attempt, they are only transmitted over ROs associated with the same SSB/CSI-RS.</w:t>
      </w:r>
    </w:p>
    <w:p w14:paraId="429199AC" w14:textId="77777777" w:rsidR="003E2C7C" w:rsidRPr="00570828" w:rsidRDefault="003E2C7C" w:rsidP="003E2C7C">
      <w:r w:rsidRPr="00570828">
        <w:t>Note: This applies for multiple PRACH transmissions with same Tx beam, and also applies for multiple PRACH transmissions with different Tx beam (if supported).</w:t>
      </w:r>
    </w:p>
    <w:p w14:paraId="66C13B9E" w14:textId="77777777" w:rsidR="003E2C7C" w:rsidRPr="00570828" w:rsidRDefault="003E2C7C" w:rsidP="003E2C7C"/>
    <w:p w14:paraId="1E18F7F7" w14:textId="77777777" w:rsidR="003E2C7C" w:rsidRPr="00570828" w:rsidRDefault="003E2C7C" w:rsidP="003E2C7C">
      <w:pPr>
        <w:rPr>
          <w:rFonts w:eastAsia="宋体"/>
          <w:bCs/>
          <w:highlight w:val="green"/>
        </w:rPr>
      </w:pPr>
      <w:r w:rsidRPr="00570828">
        <w:rPr>
          <w:rFonts w:eastAsia="宋体"/>
          <w:bCs/>
          <w:highlight w:val="green"/>
        </w:rPr>
        <w:t>Agreement</w:t>
      </w:r>
    </w:p>
    <w:p w14:paraId="3EED70DC" w14:textId="77777777" w:rsidR="003E2C7C" w:rsidRPr="00570828" w:rsidRDefault="003E2C7C" w:rsidP="003E2C7C">
      <w:pPr>
        <w:pStyle w:val="af1"/>
        <w:rPr>
          <w:rFonts w:eastAsia="宋体"/>
          <w:bCs/>
          <w:sz w:val="20"/>
        </w:rPr>
      </w:pPr>
      <w:r w:rsidRPr="00570828">
        <w:rPr>
          <w:rFonts w:eastAsia="等线"/>
          <w:bCs/>
          <w:sz w:val="20"/>
          <w:lang w:eastAsia="zh-CN"/>
        </w:rPr>
        <w:t xml:space="preserve">For multiple PRACH transmissions with same Tx beam in one RACH attempt, </w:t>
      </w:r>
      <w:r w:rsidRPr="00570828">
        <w:rPr>
          <w:rFonts w:eastAsia="宋体"/>
          <w:bCs/>
          <w:sz w:val="20"/>
        </w:rPr>
        <w:t>transmission power ramping is not applied within one RACH attempt.</w:t>
      </w:r>
    </w:p>
    <w:p w14:paraId="360F6F41" w14:textId="77777777" w:rsidR="003E2C7C" w:rsidRPr="00570828" w:rsidRDefault="003E2C7C" w:rsidP="003E2C7C">
      <w:pPr>
        <w:rPr>
          <w:rFonts w:eastAsia="等线"/>
          <w:highlight w:val="green"/>
          <w:lang w:eastAsia="zh-CN"/>
        </w:rPr>
      </w:pPr>
      <w:r w:rsidRPr="00570828">
        <w:rPr>
          <w:rFonts w:eastAsia="等线"/>
          <w:highlight w:val="green"/>
          <w:lang w:eastAsia="zh-CN"/>
        </w:rPr>
        <w:t>Agreement</w:t>
      </w:r>
    </w:p>
    <w:p w14:paraId="092BE775" w14:textId="77777777" w:rsidR="003E2C7C" w:rsidRPr="00570828" w:rsidRDefault="003E2C7C" w:rsidP="003E2C7C">
      <w:pPr>
        <w:rPr>
          <w:rFonts w:eastAsia="等线"/>
          <w:lang w:eastAsia="zh-CN"/>
        </w:rPr>
      </w:pPr>
      <w:r w:rsidRPr="00570828">
        <w:rPr>
          <w:rFonts w:eastAsia="等线"/>
          <w:lang w:eastAsia="zh-CN"/>
        </w:rPr>
        <w:t>For multiple PRACH transmissions with same Tx beam, only one RAR window is supported for RAR monitoring for one RACH attempt.</w:t>
      </w:r>
    </w:p>
    <w:p w14:paraId="745B3AFC" w14:textId="77777777" w:rsidR="003E2C7C" w:rsidRPr="00570828" w:rsidRDefault="003E2C7C" w:rsidP="003E2C7C">
      <w:pPr>
        <w:pStyle w:val="aff8"/>
        <w:widowControl/>
        <w:numPr>
          <w:ilvl w:val="1"/>
          <w:numId w:val="47"/>
        </w:numPr>
        <w:autoSpaceDE w:val="0"/>
        <w:autoSpaceDN w:val="0"/>
        <w:adjustRightInd w:val="0"/>
        <w:snapToGrid w:val="0"/>
        <w:spacing w:before="156" w:after="120" w:line="256" w:lineRule="auto"/>
        <w:ind w:leftChars="0"/>
        <w:rPr>
          <w:rFonts w:ascii="Times New Roman" w:eastAsia="等线" w:hAnsi="Times New Roman"/>
          <w:sz w:val="20"/>
          <w:szCs w:val="20"/>
          <w:lang w:eastAsia="zh-CN"/>
        </w:rPr>
      </w:pPr>
      <w:r w:rsidRPr="00570828">
        <w:rPr>
          <w:rFonts w:ascii="Times New Roman" w:eastAsia="等线" w:hAnsi="Times New Roman"/>
          <w:sz w:val="20"/>
          <w:szCs w:val="20"/>
          <w:lang w:eastAsia="zh-CN"/>
        </w:rPr>
        <w:t>FFS: the start position of the RAR window.</w:t>
      </w:r>
    </w:p>
    <w:p w14:paraId="6AF2BA53" w14:textId="77777777" w:rsidR="003E2C7C" w:rsidRPr="00570828" w:rsidRDefault="003E2C7C" w:rsidP="003E2C7C">
      <w:pPr>
        <w:pStyle w:val="aff8"/>
        <w:widowControl/>
        <w:numPr>
          <w:ilvl w:val="1"/>
          <w:numId w:val="47"/>
        </w:numPr>
        <w:autoSpaceDE w:val="0"/>
        <w:autoSpaceDN w:val="0"/>
        <w:adjustRightInd w:val="0"/>
        <w:snapToGrid w:val="0"/>
        <w:spacing w:before="156" w:after="120" w:line="256" w:lineRule="auto"/>
        <w:ind w:leftChars="0"/>
        <w:rPr>
          <w:rFonts w:ascii="Times New Roman" w:eastAsia="Batang" w:hAnsi="Times New Roman"/>
          <w:sz w:val="20"/>
          <w:szCs w:val="20"/>
          <w:lang w:eastAsia="x-none"/>
        </w:rPr>
      </w:pPr>
      <w:r w:rsidRPr="00570828">
        <w:rPr>
          <w:rFonts w:ascii="Times New Roman" w:hAnsi="Times New Roman"/>
          <w:color w:val="000000"/>
          <w:sz w:val="20"/>
          <w:szCs w:val="20"/>
        </w:rPr>
        <w:lastRenderedPageBreak/>
        <w:t>FFS: RA-RNTI.</w:t>
      </w:r>
    </w:p>
    <w:p w14:paraId="7CE2E7D4" w14:textId="77777777" w:rsidR="003E2C7C" w:rsidRPr="00570828" w:rsidRDefault="003E2C7C" w:rsidP="003E2C7C">
      <w:pPr>
        <w:rPr>
          <w:rFonts w:eastAsia="等线"/>
          <w:lang w:eastAsia="zh-CN"/>
        </w:rPr>
      </w:pPr>
    </w:p>
    <w:p w14:paraId="27E49C97" w14:textId="77777777" w:rsidR="003E2C7C" w:rsidRPr="00570828" w:rsidRDefault="003E2C7C" w:rsidP="003E2C7C">
      <w:pPr>
        <w:rPr>
          <w:rFonts w:eastAsia="宋体"/>
          <w:bCs/>
          <w:highlight w:val="green"/>
          <w:lang w:eastAsia="zh-CN"/>
        </w:rPr>
      </w:pPr>
      <w:r w:rsidRPr="00570828">
        <w:rPr>
          <w:rFonts w:eastAsia="宋体"/>
          <w:bCs/>
          <w:highlight w:val="green"/>
          <w:lang w:eastAsia="zh-CN"/>
        </w:rPr>
        <w:t>Agreement</w:t>
      </w:r>
    </w:p>
    <w:p w14:paraId="085807FA" w14:textId="77777777" w:rsidR="003E2C7C" w:rsidRPr="00570828" w:rsidRDefault="003E2C7C" w:rsidP="003E2C7C">
      <w:pPr>
        <w:rPr>
          <w:rFonts w:eastAsia="宋体"/>
          <w:bCs/>
          <w:lang w:eastAsia="en-US"/>
        </w:rPr>
      </w:pPr>
      <w:r w:rsidRPr="00570828">
        <w:rPr>
          <w:rFonts w:eastAsia="宋体"/>
          <w:bCs/>
        </w:rPr>
        <w:t>For multiple PRACH transmissions with same Tx beam, "RO group" is assumed</w:t>
      </w:r>
      <w:r w:rsidRPr="00570828">
        <w:rPr>
          <w:rFonts w:eastAsia="等线"/>
          <w:bCs/>
        </w:rPr>
        <w:t xml:space="preserve"> for multiple PRACH transmissions with separate preamble on shared ROs and/or multiple PRACH transmissions on separate ROs, </w:t>
      </w:r>
      <w:r w:rsidRPr="00570828">
        <w:rPr>
          <w:rFonts w:eastAsia="宋体"/>
          <w:bCs/>
        </w:rPr>
        <w:t>and one RO group consists of valid RO(s) for a specific number of multiple PRACH transmissions.</w:t>
      </w:r>
    </w:p>
    <w:p w14:paraId="3436C15C" w14:textId="77777777" w:rsidR="003E2C7C" w:rsidRPr="00570828" w:rsidRDefault="003E2C7C" w:rsidP="003E2C7C">
      <w:pPr>
        <w:rPr>
          <w:rFonts w:eastAsia="宋体"/>
          <w:bCs/>
        </w:rPr>
      </w:pPr>
      <w:r w:rsidRPr="00570828">
        <w:rPr>
          <w:rFonts w:eastAsia="宋体"/>
          <w:bCs/>
        </w:rPr>
        <w:t>Note 1: All ROs in one RO group is associated with the same SSB(s).</w:t>
      </w:r>
    </w:p>
    <w:p w14:paraId="33A4C176" w14:textId="77777777" w:rsidR="003E2C7C" w:rsidRPr="00570828" w:rsidRDefault="003E2C7C" w:rsidP="003E2C7C">
      <w:pPr>
        <w:rPr>
          <w:rFonts w:eastAsia="宋体"/>
          <w:bCs/>
        </w:rPr>
      </w:pPr>
      <w:r w:rsidRPr="00570828">
        <w:rPr>
          <w:rFonts w:eastAsia="宋体"/>
          <w:bCs/>
        </w:rPr>
        <w:t>Note 2:</w:t>
      </w:r>
      <w:r w:rsidRPr="00570828">
        <w:t xml:space="preserve"> </w:t>
      </w:r>
      <w:r w:rsidRPr="00570828">
        <w:rPr>
          <w:rFonts w:eastAsia="宋体"/>
          <w:bCs/>
        </w:rPr>
        <w:t>Shared or separate RO/preamble means that the RO/preamble is shared or separated with single PRACH transmission.</w:t>
      </w:r>
    </w:p>
    <w:p w14:paraId="529E99F1" w14:textId="77777777" w:rsidR="003E2C7C" w:rsidRPr="00570828" w:rsidRDefault="003E2C7C" w:rsidP="003E2C7C">
      <w:pPr>
        <w:rPr>
          <w:rFonts w:eastAsia="宋体"/>
          <w:bCs/>
          <w:lang w:eastAsia="zh-CN"/>
        </w:rPr>
      </w:pPr>
      <w:r w:rsidRPr="00570828">
        <w:rPr>
          <w:rFonts w:eastAsia="宋体"/>
          <w:bCs/>
          <w:lang w:eastAsia="zh-CN"/>
        </w:rPr>
        <w:t>Note 3: whether/how to define “RO group” in specification will be discussed separately</w:t>
      </w:r>
    </w:p>
    <w:p w14:paraId="298496BB" w14:textId="77777777" w:rsidR="003E2C7C" w:rsidRPr="00570828" w:rsidRDefault="003E2C7C" w:rsidP="003E2C7C">
      <w:pPr>
        <w:rPr>
          <w:rFonts w:eastAsia="宋体"/>
          <w:bCs/>
          <w:lang w:eastAsia="zh-CN"/>
        </w:rPr>
      </w:pPr>
      <w:r w:rsidRPr="00570828">
        <w:rPr>
          <w:rFonts w:eastAsia="宋体"/>
          <w:bCs/>
          <w:lang w:eastAsia="zh-CN"/>
        </w:rPr>
        <w:t>Note 4: Valid RO(s) refers to what is defined in existing specification</w:t>
      </w:r>
    </w:p>
    <w:p w14:paraId="5E975827" w14:textId="77777777" w:rsidR="003E2C7C" w:rsidRPr="00570828" w:rsidRDefault="003E2C7C" w:rsidP="003E2C7C">
      <w:pPr>
        <w:rPr>
          <w:rFonts w:eastAsia="Batang"/>
          <w:bCs/>
          <w:iCs/>
          <w:lang w:eastAsia="en-US"/>
        </w:rPr>
      </w:pPr>
      <w:r w:rsidRPr="00570828">
        <w:rPr>
          <w:bCs/>
          <w:iCs/>
        </w:rPr>
        <w:t>FFS: whether and how to address collision between valid ROs for multiple PRACH transmissions and other existing ROs for legacy single PRACH transmission or other features, e.g., 2-step RACH.</w:t>
      </w:r>
    </w:p>
    <w:p w14:paraId="6F1DB04C" w14:textId="77777777" w:rsidR="003E2C7C" w:rsidRPr="00570828" w:rsidRDefault="003E2C7C" w:rsidP="003E2C7C">
      <w:pPr>
        <w:rPr>
          <w:rFonts w:eastAsia="宋体"/>
          <w:bCs/>
        </w:rPr>
      </w:pPr>
      <w:r w:rsidRPr="00570828">
        <w:rPr>
          <w:rFonts w:eastAsia="宋体"/>
          <w:bCs/>
        </w:rPr>
        <w:t>FFS: the time span of RO group.</w:t>
      </w:r>
    </w:p>
    <w:p w14:paraId="61015589" w14:textId="77777777" w:rsidR="003E2C7C" w:rsidRPr="00570828" w:rsidRDefault="003E2C7C" w:rsidP="003E2C7C">
      <w:pPr>
        <w:rPr>
          <w:rFonts w:eastAsia="Batang"/>
          <w:bCs/>
          <w:iCs/>
        </w:rPr>
      </w:pPr>
      <w:r w:rsidRPr="00570828">
        <w:rPr>
          <w:bCs/>
          <w:iCs/>
        </w:rPr>
        <w:t>FFS: whether and how ROs can be shared between different RO groups for different number of multiple PRACH transmissions.</w:t>
      </w:r>
    </w:p>
    <w:p w14:paraId="0B3B416A" w14:textId="77777777" w:rsidR="003E2C7C" w:rsidRPr="00570828" w:rsidRDefault="003E2C7C" w:rsidP="003E2C7C">
      <w:pPr>
        <w:rPr>
          <w:bCs/>
          <w:iCs/>
        </w:rPr>
      </w:pPr>
      <w:r w:rsidRPr="00570828">
        <w:rPr>
          <w:bCs/>
          <w:iCs/>
        </w:rPr>
        <w:t>FFS: other details</w:t>
      </w:r>
    </w:p>
    <w:p w14:paraId="7B492E69" w14:textId="77777777" w:rsidR="003E2C7C" w:rsidRPr="00570828" w:rsidRDefault="003E2C7C" w:rsidP="003E2C7C">
      <w:pPr>
        <w:rPr>
          <w:bCs/>
          <w:iCs/>
        </w:rPr>
      </w:pPr>
    </w:p>
    <w:p w14:paraId="4186671C" w14:textId="77777777" w:rsidR="003E2C7C" w:rsidRPr="00570828" w:rsidRDefault="003E2C7C" w:rsidP="003E2C7C">
      <w:pPr>
        <w:rPr>
          <w:bCs/>
          <w:iCs/>
          <w:highlight w:val="green"/>
        </w:rPr>
      </w:pPr>
      <w:r w:rsidRPr="00570828">
        <w:rPr>
          <w:bCs/>
          <w:iCs/>
          <w:highlight w:val="green"/>
        </w:rPr>
        <w:t>Agreement</w:t>
      </w:r>
    </w:p>
    <w:p w14:paraId="5C2E657A" w14:textId="77777777" w:rsidR="003E2C7C" w:rsidRPr="00570828" w:rsidRDefault="003E2C7C" w:rsidP="003E2C7C">
      <w:pPr>
        <w:rPr>
          <w:bCs/>
          <w:iCs/>
        </w:rPr>
      </w:pPr>
      <w:r w:rsidRPr="00570828">
        <w:rPr>
          <w:bCs/>
          <w:iCs/>
        </w:rPr>
        <w:t>Support {2, 4, 8} for the number of multiple PRACH transmissions with same Tx beams.</w:t>
      </w:r>
    </w:p>
    <w:p w14:paraId="7AF7DE05" w14:textId="77777777" w:rsidR="003E2C7C" w:rsidRPr="00570828" w:rsidRDefault="003E2C7C" w:rsidP="003E2C7C">
      <w:pPr>
        <w:rPr>
          <w:bCs/>
          <w:iCs/>
        </w:rPr>
      </w:pPr>
    </w:p>
    <w:p w14:paraId="120D6AD1" w14:textId="77777777" w:rsidR="003E2C7C" w:rsidRPr="00570828" w:rsidRDefault="003E2C7C" w:rsidP="003E2C7C">
      <w:r w:rsidRPr="00570828">
        <w:rPr>
          <w:rFonts w:eastAsia="宋体"/>
          <w:bCs/>
        </w:rPr>
        <w:t xml:space="preserve">Note: </w:t>
      </w:r>
      <w:r w:rsidRPr="00570828">
        <w:t xml:space="preserve">It is summarized by FL that for the same number of PRACH transmissions per source, </w:t>
      </w:r>
    </w:p>
    <w:p w14:paraId="27C7974A" w14:textId="77777777" w:rsidR="003E2C7C" w:rsidRPr="00570828" w:rsidRDefault="003E2C7C" w:rsidP="003E2C7C">
      <w:pPr>
        <w:numPr>
          <w:ilvl w:val="0"/>
          <w:numId w:val="48"/>
        </w:numPr>
        <w:overflowPunct/>
        <w:autoSpaceDE/>
        <w:autoSpaceDN/>
        <w:adjustRightInd/>
        <w:spacing w:after="0"/>
        <w:textAlignment w:val="auto"/>
      </w:pPr>
      <w:r w:rsidRPr="00570828">
        <w:t>1 source [Ericsson] shows that: Multiple PRACH transmitted by beam sweeping, where a UE has no prior knowledge of channel and sweeps Tx beams across 360 degrees horizontally and 180 degrees vertically, outperforms multiple PRACH transmissions with the same Tx</w:t>
      </w:r>
      <w:r w:rsidRPr="00570828">
        <w:rPr>
          <w:color w:val="FF0000"/>
        </w:rPr>
        <w:t xml:space="preserve"> </w:t>
      </w:r>
      <w:r w:rsidRPr="00570828">
        <w:t xml:space="preserve">wide beam (omni direction) by at least 1 dB, provided </w:t>
      </w:r>
      <w:proofErr w:type="spellStart"/>
      <w:r w:rsidRPr="00570828">
        <w:t>gNB</w:t>
      </w:r>
      <w:proofErr w:type="spellEnd"/>
      <w:r w:rsidRPr="00570828">
        <w:t xml:space="preserve"> configures only one SSB and receives PRACH with a wide beam.</w:t>
      </w:r>
    </w:p>
    <w:p w14:paraId="2F03B0AD" w14:textId="77777777" w:rsidR="003E2C7C" w:rsidRPr="00570828" w:rsidRDefault="003E2C7C" w:rsidP="003E2C7C">
      <w:pPr>
        <w:numPr>
          <w:ilvl w:val="0"/>
          <w:numId w:val="48"/>
        </w:numPr>
        <w:overflowPunct/>
        <w:autoSpaceDE/>
        <w:autoSpaceDN/>
        <w:adjustRightInd/>
        <w:spacing w:after="0"/>
        <w:textAlignment w:val="auto"/>
      </w:pPr>
      <w:r w:rsidRPr="00570828">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sidRPr="00570828">
        <w:rPr>
          <w:color w:val="FF0000"/>
        </w:rPr>
        <w:t xml:space="preserve"> </w:t>
      </w:r>
      <w:r w:rsidRPr="00570828">
        <w:t>wide beam.</w:t>
      </w:r>
    </w:p>
    <w:p w14:paraId="3B9D9891" w14:textId="77777777" w:rsidR="003E2C7C" w:rsidRPr="00570828" w:rsidRDefault="003E2C7C" w:rsidP="003E2C7C">
      <w:pPr>
        <w:numPr>
          <w:ilvl w:val="0"/>
          <w:numId w:val="48"/>
        </w:numPr>
        <w:overflowPunct/>
        <w:autoSpaceDE/>
        <w:autoSpaceDN/>
        <w:adjustRightInd/>
        <w:spacing w:after="0"/>
        <w:textAlignment w:val="auto"/>
      </w:pPr>
      <w:r w:rsidRPr="00570828">
        <w:t xml:space="preserve">1 source [Huawei] shows that: compared to the same wide beam for multiple PRACH transmission, if different Tx beams are finer beams, then 3.9~5 dB gains are observed assuming that only one PRACH occasion with the best detected SINR is selected at the </w:t>
      </w:r>
      <w:proofErr w:type="spellStart"/>
      <w:r w:rsidRPr="00570828">
        <w:t>gNB</w:t>
      </w:r>
      <w:proofErr w:type="spellEnd"/>
      <w:r w:rsidRPr="00570828">
        <w:t xml:space="preserve"> reception, where the beam gain of fine beam is 4 times that of wide beam.</w:t>
      </w:r>
    </w:p>
    <w:p w14:paraId="27F2C39A" w14:textId="77777777" w:rsidR="003E2C7C" w:rsidRPr="00570828" w:rsidRDefault="003E2C7C" w:rsidP="003E2C7C">
      <w:pPr>
        <w:numPr>
          <w:ilvl w:val="0"/>
          <w:numId w:val="48"/>
        </w:numPr>
        <w:overflowPunct/>
        <w:autoSpaceDE/>
        <w:autoSpaceDN/>
        <w:adjustRightInd/>
        <w:spacing w:after="0"/>
        <w:textAlignment w:val="auto"/>
      </w:pPr>
      <w:r w:rsidRPr="00570828">
        <w:t>1 source [vivo] shows that: The performance of PRACH repetition with beam sweeping among beams far apart is 3 dB worse than PRACH repetition with single best beam</w:t>
      </w:r>
    </w:p>
    <w:p w14:paraId="2746A504" w14:textId="77777777" w:rsidR="003E2C7C" w:rsidRPr="00570828" w:rsidRDefault="003E2C7C" w:rsidP="003E2C7C">
      <w:pPr>
        <w:numPr>
          <w:ilvl w:val="0"/>
          <w:numId w:val="48"/>
        </w:numPr>
        <w:overflowPunct/>
        <w:autoSpaceDE/>
        <w:autoSpaceDN/>
        <w:adjustRightInd/>
        <w:spacing w:after="0"/>
        <w:textAlignment w:val="auto"/>
      </w:pPr>
      <w:r w:rsidRPr="00570828">
        <w:t>1 source [vivo] shows that: The performance of PRACH repetition with beam sweeping among beams in the directions close to the best Tx beam is 1dB worse than PRACH repetition with single best beam.</w:t>
      </w:r>
    </w:p>
    <w:p w14:paraId="5C355B86" w14:textId="77777777" w:rsidR="003E2C7C" w:rsidRPr="00570828" w:rsidRDefault="003E2C7C" w:rsidP="003E2C7C">
      <w:pPr>
        <w:numPr>
          <w:ilvl w:val="0"/>
          <w:numId w:val="48"/>
        </w:numPr>
        <w:overflowPunct/>
        <w:autoSpaceDE/>
        <w:autoSpaceDN/>
        <w:adjustRightInd/>
        <w:spacing w:after="0"/>
        <w:textAlignment w:val="auto"/>
      </w:pPr>
      <w:r w:rsidRPr="00570828">
        <w:t>1 source [vivo] shows that: PRACH repetition via random beam directions performs 1 dB worse than PRACH repetition with omni beam.</w:t>
      </w:r>
    </w:p>
    <w:p w14:paraId="075B52C1" w14:textId="120F10FC" w:rsidR="001F1A8F" w:rsidRPr="003E2C7C" w:rsidRDefault="001F1A8F" w:rsidP="001F1A8F">
      <w:pPr>
        <w:rPr>
          <w:rFonts w:ascii="Arial" w:eastAsia="Yu Mincho" w:hAnsi="Arial" w:cs="Arial"/>
          <w:lang w:eastAsia="ja-JP"/>
        </w:rPr>
      </w:pPr>
    </w:p>
    <w:p w14:paraId="374BBBDE" w14:textId="179B5AEF"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Power domain enhancements:</w:t>
      </w:r>
    </w:p>
    <w:p w14:paraId="4713DA85" w14:textId="77777777" w:rsidR="003E2C7C" w:rsidRPr="00570828" w:rsidRDefault="003E2C7C" w:rsidP="003E2C7C">
      <w:pPr>
        <w:jc w:val="both"/>
        <w:rPr>
          <w:b/>
          <w:bCs/>
          <w:highlight w:val="green"/>
          <w:lang w:val="en-US" w:eastAsia="en-US"/>
        </w:rPr>
      </w:pPr>
      <w:r w:rsidRPr="00570828">
        <w:rPr>
          <w:b/>
          <w:bCs/>
          <w:highlight w:val="green"/>
          <w:lang w:val="en-US"/>
        </w:rPr>
        <w:t>Agreement</w:t>
      </w:r>
    </w:p>
    <w:p w14:paraId="5FB2ED91" w14:textId="77777777" w:rsidR="003E2C7C" w:rsidRPr="00570828" w:rsidRDefault="003E2C7C" w:rsidP="003E2C7C">
      <w:pPr>
        <w:jc w:val="both"/>
        <w:rPr>
          <w:lang w:val="en-US"/>
        </w:rPr>
      </w:pPr>
      <w:r w:rsidRPr="00570828">
        <w:rPr>
          <w:lang w:val="en-US"/>
        </w:rPr>
        <w:t xml:space="preserve">Further discussions in RAN1 concerning means to facilitate higher power transmissions in CA and DC, if applicable, can target increasing </w:t>
      </w:r>
      <w:proofErr w:type="spellStart"/>
      <w:r w:rsidRPr="00570828">
        <w:rPr>
          <w:lang w:val="en-US"/>
        </w:rPr>
        <w:t>gNB</w:t>
      </w:r>
      <w:proofErr w:type="spellEnd"/>
      <w:r w:rsidRPr="00570828">
        <w:rPr>
          <w:lang w:val="en-US"/>
        </w:rPr>
        <w:t xml:space="preserve"> awareness of UE’s Tx power, e.g., PHR reporting enhancement such as current power class, power class change, or application of P-MPR by UE (subject to RAN4’s input). </w:t>
      </w:r>
    </w:p>
    <w:p w14:paraId="6E50B7ED" w14:textId="77777777" w:rsidR="003E2C7C" w:rsidRPr="00570828" w:rsidRDefault="003E2C7C" w:rsidP="003E2C7C">
      <w:pPr>
        <w:pStyle w:val="aff8"/>
        <w:widowControl/>
        <w:numPr>
          <w:ilvl w:val="1"/>
          <w:numId w:val="49"/>
        </w:numPr>
        <w:spacing w:before="120" w:after="120"/>
        <w:ind w:leftChars="0"/>
        <w:contextualSpacing/>
        <w:rPr>
          <w:rFonts w:ascii="Times New Roman" w:hAnsi="Times New Roman"/>
          <w:sz w:val="20"/>
          <w:szCs w:val="20"/>
        </w:rPr>
      </w:pPr>
      <w:r w:rsidRPr="00570828">
        <w:rPr>
          <w:rFonts w:ascii="Times New Roman" w:hAnsi="Times New Roman"/>
          <w:sz w:val="20"/>
          <w:szCs w:val="20"/>
        </w:rPr>
        <w:t>FFS: details.</w:t>
      </w:r>
    </w:p>
    <w:p w14:paraId="29AD00A6" w14:textId="77777777" w:rsidR="003E2C7C" w:rsidRPr="00570828" w:rsidRDefault="003E2C7C" w:rsidP="003E2C7C">
      <w:pPr>
        <w:rPr>
          <w:lang w:val="en-US" w:eastAsia="x-none"/>
        </w:rPr>
      </w:pPr>
    </w:p>
    <w:p w14:paraId="6CFEBC64" w14:textId="77777777" w:rsidR="003E2C7C" w:rsidRPr="00570828" w:rsidRDefault="003E2C7C" w:rsidP="003E2C7C">
      <w:pPr>
        <w:spacing w:before="120" w:after="120"/>
        <w:rPr>
          <w:b/>
          <w:bCs/>
          <w:highlight w:val="green"/>
          <w:lang w:val="en-US" w:eastAsia="en-US"/>
        </w:rPr>
      </w:pPr>
      <w:r w:rsidRPr="00570828">
        <w:rPr>
          <w:b/>
          <w:bCs/>
          <w:highlight w:val="green"/>
          <w:lang w:val="en-US"/>
        </w:rPr>
        <w:t>Agreement</w:t>
      </w:r>
    </w:p>
    <w:p w14:paraId="038E2B3D" w14:textId="77777777" w:rsidR="003E2C7C" w:rsidRPr="00570828" w:rsidRDefault="003E2C7C" w:rsidP="003E2C7C">
      <w:pPr>
        <w:spacing w:before="120" w:after="120"/>
        <w:rPr>
          <w:lang w:val="en-US"/>
        </w:rPr>
      </w:pPr>
      <w:r w:rsidRPr="00570828">
        <w:rPr>
          <w:lang w:val="en-US"/>
        </w:rPr>
        <w:lastRenderedPageBreak/>
        <w:t xml:space="preserve">If FDSS-SE is supported in Rel-18, RAN1 to further study the following approaches for DMRS, when the DMRS sequence length before extension of the sequence, if any, is larger than or equal to 30: </w:t>
      </w:r>
    </w:p>
    <w:p w14:paraId="001D6DA6" w14:textId="77777777" w:rsidR="003E2C7C" w:rsidRPr="00570828" w:rsidRDefault="003E2C7C" w:rsidP="003E2C7C">
      <w:pPr>
        <w:pStyle w:val="aff8"/>
        <w:widowControl/>
        <w:numPr>
          <w:ilvl w:val="0"/>
          <w:numId w:val="50"/>
        </w:numPr>
        <w:spacing w:after="120"/>
        <w:ind w:leftChars="0" w:left="714"/>
        <w:contextualSpacing/>
        <w:jc w:val="left"/>
        <w:rPr>
          <w:rFonts w:ascii="Times New Roman" w:hAnsi="Times New Roman"/>
          <w:sz w:val="20"/>
          <w:szCs w:val="20"/>
        </w:rPr>
      </w:pPr>
      <w:r w:rsidRPr="00570828">
        <w:rPr>
          <w:rFonts w:ascii="Times New Roman" w:hAnsi="Times New Roman"/>
          <w:sz w:val="20"/>
          <w:szCs w:val="20"/>
        </w:rPr>
        <w:t xml:space="preserve">Approach A – the DMRS sequence is extended: A DMRS sequence is generated considering the number of PRBs in the </w:t>
      </w:r>
      <w:proofErr w:type="spellStart"/>
      <w:r w:rsidRPr="00570828">
        <w:rPr>
          <w:rFonts w:ascii="Times New Roman" w:hAnsi="Times New Roman"/>
          <w:sz w:val="20"/>
          <w:szCs w:val="20"/>
        </w:rPr>
        <w:t>inband</w:t>
      </w:r>
      <w:proofErr w:type="spellEnd"/>
      <w:r w:rsidRPr="00570828">
        <w:rPr>
          <w:rFonts w:ascii="Times New Roman" w:hAnsi="Times New Roman"/>
          <w:sz w:val="20"/>
          <w:szCs w:val="20"/>
        </w:rPr>
        <w:t xml:space="preserve"> (no extension). The sequence length depends on the number of PRBs in the </w:t>
      </w:r>
      <w:proofErr w:type="spellStart"/>
      <w:r w:rsidRPr="00570828">
        <w:rPr>
          <w:rFonts w:ascii="Times New Roman" w:hAnsi="Times New Roman"/>
          <w:sz w:val="20"/>
          <w:szCs w:val="20"/>
        </w:rPr>
        <w:t>inband</w:t>
      </w:r>
      <w:proofErr w:type="spellEnd"/>
      <w:r w:rsidRPr="00570828">
        <w:rPr>
          <w:rFonts w:ascii="Times New Roman" w:hAnsi="Times New Roman"/>
          <w:sz w:val="20"/>
          <w:szCs w:val="20"/>
        </w:rPr>
        <w:t>. Two sequence types can be considered:</w:t>
      </w:r>
    </w:p>
    <w:p w14:paraId="04042C69" w14:textId="77777777" w:rsidR="003E2C7C" w:rsidRPr="00570828" w:rsidRDefault="003E2C7C" w:rsidP="003E2C7C">
      <w:pPr>
        <w:pStyle w:val="aff8"/>
        <w:widowControl/>
        <w:numPr>
          <w:ilvl w:val="1"/>
          <w:numId w:val="50"/>
        </w:numPr>
        <w:ind w:leftChars="0"/>
        <w:contextualSpacing/>
        <w:jc w:val="left"/>
        <w:rPr>
          <w:rFonts w:ascii="Times New Roman" w:hAnsi="Times New Roman"/>
          <w:sz w:val="20"/>
          <w:szCs w:val="20"/>
        </w:rPr>
      </w:pPr>
      <w:r w:rsidRPr="00570828">
        <w:rPr>
          <w:rFonts w:ascii="Times New Roman" w:hAnsi="Times New Roman"/>
          <w:sz w:val="20"/>
          <w:szCs w:val="20"/>
        </w:rPr>
        <w:t>A.1: The sequence is a Type 1 DMRS sequence.</w:t>
      </w:r>
    </w:p>
    <w:p w14:paraId="2F2866FA" w14:textId="77777777" w:rsidR="003E2C7C" w:rsidRPr="00570828" w:rsidRDefault="003E2C7C" w:rsidP="003E2C7C">
      <w:pPr>
        <w:pStyle w:val="aff8"/>
        <w:widowControl/>
        <w:numPr>
          <w:ilvl w:val="1"/>
          <w:numId w:val="50"/>
        </w:numPr>
        <w:spacing w:before="120"/>
        <w:ind w:leftChars="0"/>
        <w:contextualSpacing/>
        <w:jc w:val="left"/>
        <w:rPr>
          <w:rFonts w:ascii="Times New Roman" w:hAnsi="Times New Roman"/>
          <w:sz w:val="20"/>
          <w:szCs w:val="20"/>
        </w:rPr>
      </w:pPr>
      <w:r w:rsidRPr="00570828">
        <w:rPr>
          <w:rFonts w:ascii="Times New Roman" w:hAnsi="Times New Roman"/>
          <w:sz w:val="20"/>
          <w:szCs w:val="20"/>
        </w:rPr>
        <w:t xml:space="preserve">A.2: The sequence is a Type 2 DMRS sequence. </w:t>
      </w:r>
    </w:p>
    <w:p w14:paraId="3C035AD3" w14:textId="77777777" w:rsidR="003E2C7C" w:rsidRPr="00570828" w:rsidRDefault="003E2C7C" w:rsidP="003E2C7C">
      <w:pPr>
        <w:spacing w:before="120" w:after="120"/>
        <w:ind w:left="568" w:firstLine="152"/>
        <w:rPr>
          <w:lang w:val="en-US"/>
        </w:rPr>
      </w:pPr>
      <w:r w:rsidRPr="00570828">
        <w:rPr>
          <w:lang w:val="en-US"/>
        </w:rPr>
        <w:t>FFS: how the sequence is extended.</w:t>
      </w:r>
    </w:p>
    <w:p w14:paraId="67C027AE" w14:textId="77777777" w:rsidR="003E2C7C" w:rsidRPr="00570828" w:rsidRDefault="003E2C7C" w:rsidP="003E2C7C">
      <w:pPr>
        <w:pStyle w:val="aff8"/>
        <w:widowControl/>
        <w:numPr>
          <w:ilvl w:val="0"/>
          <w:numId w:val="50"/>
        </w:numPr>
        <w:spacing w:after="120"/>
        <w:ind w:leftChars="0"/>
        <w:contextualSpacing/>
        <w:jc w:val="left"/>
        <w:rPr>
          <w:rFonts w:ascii="Times New Roman" w:hAnsi="Times New Roman"/>
          <w:sz w:val="20"/>
          <w:szCs w:val="20"/>
        </w:rPr>
      </w:pPr>
      <w:r w:rsidRPr="00570828">
        <w:rPr>
          <w:rFonts w:ascii="Times New Roman" w:hAnsi="Times New Roman"/>
          <w:sz w:val="20"/>
          <w:szCs w:val="20"/>
        </w:rPr>
        <w:t xml:space="preserve">Approach B – the DMRS sequence is not extended: A DMRS sequence based on type 1 or type 2 DMRS sequence is generated considering the number of PRBs in the </w:t>
      </w:r>
      <w:proofErr w:type="spellStart"/>
      <w:r w:rsidRPr="00570828">
        <w:rPr>
          <w:rFonts w:ascii="Times New Roman" w:hAnsi="Times New Roman"/>
          <w:sz w:val="20"/>
          <w:szCs w:val="20"/>
        </w:rPr>
        <w:t>inband</w:t>
      </w:r>
      <w:proofErr w:type="spellEnd"/>
      <w:r w:rsidRPr="00570828">
        <w:rPr>
          <w:rFonts w:ascii="Times New Roman" w:hAnsi="Times New Roman"/>
          <w:sz w:val="20"/>
          <w:szCs w:val="20"/>
        </w:rPr>
        <w:t xml:space="preserve"> + extension. The sequence length depends on the number of PRBs in the </w:t>
      </w:r>
      <w:proofErr w:type="spellStart"/>
      <w:r w:rsidRPr="00570828">
        <w:rPr>
          <w:rFonts w:ascii="Times New Roman" w:hAnsi="Times New Roman"/>
          <w:sz w:val="20"/>
          <w:szCs w:val="20"/>
        </w:rPr>
        <w:t>inband</w:t>
      </w:r>
      <w:proofErr w:type="spellEnd"/>
      <w:r w:rsidRPr="00570828">
        <w:rPr>
          <w:rFonts w:ascii="Times New Roman" w:hAnsi="Times New Roman"/>
          <w:sz w:val="20"/>
          <w:szCs w:val="20"/>
        </w:rPr>
        <w:t xml:space="preserve"> + extension.</w:t>
      </w:r>
    </w:p>
    <w:p w14:paraId="51BF2A42" w14:textId="77777777" w:rsidR="003E2C7C" w:rsidRPr="00570828" w:rsidRDefault="003E2C7C" w:rsidP="003E2C7C">
      <w:pPr>
        <w:pStyle w:val="aff8"/>
        <w:ind w:leftChars="0" w:left="800"/>
        <w:rPr>
          <w:rFonts w:ascii="Times New Roman" w:eastAsia="等线" w:hAnsi="Times New Roman"/>
          <w:sz w:val="20"/>
          <w:szCs w:val="20"/>
        </w:rPr>
      </w:pPr>
      <w:r w:rsidRPr="00570828">
        <w:rPr>
          <w:rFonts w:ascii="Times New Roman" w:hAnsi="Times New Roman"/>
          <w:sz w:val="20"/>
          <w:szCs w:val="20"/>
        </w:rPr>
        <w:t xml:space="preserve">Note: if type 2 is used then both the number of PRBs in the </w:t>
      </w:r>
      <w:proofErr w:type="spellStart"/>
      <w:r w:rsidRPr="00570828">
        <w:rPr>
          <w:rFonts w:ascii="Times New Roman" w:hAnsi="Times New Roman"/>
          <w:sz w:val="20"/>
          <w:szCs w:val="20"/>
        </w:rPr>
        <w:t>inband</w:t>
      </w:r>
      <w:proofErr w:type="spellEnd"/>
      <w:r w:rsidRPr="00570828">
        <w:rPr>
          <w:rFonts w:ascii="Times New Roman" w:hAnsi="Times New Roman"/>
          <w:sz w:val="20"/>
          <w:szCs w:val="20"/>
        </w:rPr>
        <w:t xml:space="preserve"> and the number of PRBs in the </w:t>
      </w:r>
      <w:proofErr w:type="spellStart"/>
      <w:r w:rsidRPr="00570828">
        <w:rPr>
          <w:rFonts w:ascii="Times New Roman" w:hAnsi="Times New Roman"/>
          <w:sz w:val="20"/>
          <w:szCs w:val="20"/>
        </w:rPr>
        <w:t>inband+extension</w:t>
      </w:r>
      <w:proofErr w:type="spellEnd"/>
      <w:r w:rsidRPr="00570828">
        <w:rPr>
          <w:rFonts w:ascii="Times New Roman" w:hAnsi="Times New Roman"/>
          <w:sz w:val="20"/>
          <w:szCs w:val="20"/>
        </w:rPr>
        <w:t xml:space="preserve"> must be valid DFT sizes as per NR specification</w:t>
      </w:r>
    </w:p>
    <w:p w14:paraId="2DC4FCF8" w14:textId="77777777" w:rsidR="003E2C7C" w:rsidRPr="00570828" w:rsidRDefault="003E2C7C" w:rsidP="003E2C7C">
      <w:pPr>
        <w:spacing w:before="120" w:after="120"/>
        <w:rPr>
          <w:rFonts w:eastAsia="等线"/>
          <w:lang w:val="en-US"/>
        </w:rPr>
      </w:pPr>
      <w:r w:rsidRPr="00570828">
        <w:rPr>
          <w:lang w:val="en-US"/>
        </w:rPr>
        <w:t xml:space="preserve">Performance metrics considered for the study are PAPR, </w:t>
      </w:r>
      <w:proofErr w:type="gramStart"/>
      <w:r w:rsidRPr="00570828">
        <w:rPr>
          <w:lang w:val="en-US"/>
        </w:rPr>
        <w:t>CM[</w:t>
      </w:r>
      <w:proofErr w:type="gramEnd"/>
      <w:r w:rsidRPr="00570828">
        <w:rPr>
          <w:lang w:val="en-US"/>
        </w:rPr>
        <w:t>, and OBO] for DMRS and 10% BLER SNR for data (to measure channel estimation accuracy).</w:t>
      </w:r>
    </w:p>
    <w:p w14:paraId="7D7C77D7" w14:textId="77777777" w:rsidR="00570828" w:rsidRDefault="00570828" w:rsidP="003E2C7C">
      <w:pPr>
        <w:spacing w:before="120" w:after="120"/>
        <w:rPr>
          <w:b/>
          <w:bCs/>
          <w:highlight w:val="green"/>
          <w:lang w:val="en-US"/>
        </w:rPr>
      </w:pPr>
    </w:p>
    <w:p w14:paraId="79298B82" w14:textId="654404E3" w:rsidR="003E2C7C" w:rsidRPr="00570828" w:rsidRDefault="003E2C7C" w:rsidP="003E2C7C">
      <w:pPr>
        <w:spacing w:before="120" w:after="120"/>
        <w:rPr>
          <w:rFonts w:eastAsia="Batang"/>
          <w:b/>
          <w:bCs/>
          <w:highlight w:val="green"/>
          <w:lang w:val="en-US"/>
        </w:rPr>
      </w:pPr>
      <w:r w:rsidRPr="00570828">
        <w:rPr>
          <w:b/>
          <w:bCs/>
          <w:highlight w:val="green"/>
          <w:lang w:val="en-US"/>
        </w:rPr>
        <w:t>Agreement</w:t>
      </w:r>
    </w:p>
    <w:p w14:paraId="49D9FD20" w14:textId="77777777" w:rsidR="003E2C7C" w:rsidRPr="00570828" w:rsidRDefault="003E2C7C" w:rsidP="003E2C7C">
      <w:pPr>
        <w:spacing w:before="120" w:after="120"/>
        <w:rPr>
          <w:lang w:val="en-US"/>
        </w:rPr>
      </w:pPr>
      <w:r w:rsidRPr="00570828">
        <w:rPr>
          <w:lang w:val="en-US"/>
        </w:rPr>
        <w:t xml:space="preserve">If FDSS-SE is supported in Rel-18, and RB allocations resulting in DMRS sequence length smaller than 30 before extension of the sequence, if any, are supported, RAN1 to study at least the following approaches: </w:t>
      </w:r>
    </w:p>
    <w:p w14:paraId="4AD09B0D" w14:textId="77777777" w:rsidR="003E2C7C" w:rsidRPr="00570828" w:rsidRDefault="003E2C7C" w:rsidP="003E2C7C">
      <w:pPr>
        <w:pStyle w:val="aff8"/>
        <w:widowControl/>
        <w:numPr>
          <w:ilvl w:val="0"/>
          <w:numId w:val="50"/>
        </w:numPr>
        <w:spacing w:after="120"/>
        <w:ind w:leftChars="0"/>
        <w:contextualSpacing/>
        <w:jc w:val="left"/>
        <w:rPr>
          <w:rFonts w:ascii="Times New Roman" w:hAnsi="Times New Roman"/>
          <w:sz w:val="20"/>
          <w:szCs w:val="20"/>
        </w:rPr>
      </w:pPr>
      <w:r w:rsidRPr="00570828">
        <w:rPr>
          <w:rFonts w:ascii="Times New Roman" w:hAnsi="Times New Roman"/>
          <w:sz w:val="20"/>
          <w:szCs w:val="20"/>
        </w:rPr>
        <w:t xml:space="preserve">Approach A – the DMRS sequence is extended: A DMRS sequence is generated considering the number of PRBs in the </w:t>
      </w:r>
      <w:proofErr w:type="spellStart"/>
      <w:r w:rsidRPr="00570828">
        <w:rPr>
          <w:rFonts w:ascii="Times New Roman" w:hAnsi="Times New Roman"/>
          <w:sz w:val="20"/>
          <w:szCs w:val="20"/>
        </w:rPr>
        <w:t>inband</w:t>
      </w:r>
      <w:proofErr w:type="spellEnd"/>
      <w:r w:rsidRPr="00570828">
        <w:rPr>
          <w:rFonts w:ascii="Times New Roman" w:hAnsi="Times New Roman"/>
          <w:sz w:val="20"/>
          <w:szCs w:val="20"/>
        </w:rPr>
        <w:t xml:space="preserve"> (no extension). The sequence length depends on the number of PRBs in the </w:t>
      </w:r>
      <w:proofErr w:type="spellStart"/>
      <w:r w:rsidRPr="00570828">
        <w:rPr>
          <w:rFonts w:ascii="Times New Roman" w:hAnsi="Times New Roman"/>
          <w:sz w:val="20"/>
          <w:szCs w:val="20"/>
        </w:rPr>
        <w:t>inband</w:t>
      </w:r>
      <w:proofErr w:type="spellEnd"/>
      <w:r w:rsidRPr="00570828">
        <w:rPr>
          <w:rFonts w:ascii="Times New Roman" w:hAnsi="Times New Roman"/>
          <w:sz w:val="20"/>
          <w:szCs w:val="20"/>
        </w:rPr>
        <w:t>. Two sequence types can be considered:</w:t>
      </w:r>
    </w:p>
    <w:p w14:paraId="3FD9272D" w14:textId="77777777" w:rsidR="003E2C7C" w:rsidRPr="00570828" w:rsidRDefault="003E2C7C" w:rsidP="003E2C7C">
      <w:pPr>
        <w:pStyle w:val="aff8"/>
        <w:widowControl/>
        <w:numPr>
          <w:ilvl w:val="1"/>
          <w:numId w:val="50"/>
        </w:numPr>
        <w:ind w:leftChars="0"/>
        <w:contextualSpacing/>
        <w:jc w:val="left"/>
        <w:rPr>
          <w:rFonts w:ascii="Times New Roman" w:hAnsi="Times New Roman"/>
          <w:sz w:val="20"/>
          <w:szCs w:val="20"/>
        </w:rPr>
      </w:pPr>
      <w:r w:rsidRPr="00570828">
        <w:rPr>
          <w:rFonts w:ascii="Times New Roman" w:hAnsi="Times New Roman"/>
          <w:sz w:val="20"/>
          <w:szCs w:val="20"/>
        </w:rPr>
        <w:t xml:space="preserve">A.1: The sequence is obtained by DFT transformation of an existing DMRS sequence, e.g., Type 1 DMRS sequence. </w:t>
      </w:r>
    </w:p>
    <w:p w14:paraId="08C0C0F1" w14:textId="77777777" w:rsidR="003E2C7C" w:rsidRPr="00570828" w:rsidRDefault="003E2C7C" w:rsidP="003E2C7C">
      <w:pPr>
        <w:pStyle w:val="aff8"/>
        <w:widowControl/>
        <w:numPr>
          <w:ilvl w:val="1"/>
          <w:numId w:val="50"/>
        </w:numPr>
        <w:spacing w:before="120"/>
        <w:ind w:leftChars="0"/>
        <w:contextualSpacing/>
        <w:jc w:val="left"/>
        <w:rPr>
          <w:rFonts w:ascii="Times New Roman" w:hAnsi="Times New Roman"/>
          <w:sz w:val="20"/>
          <w:szCs w:val="20"/>
        </w:rPr>
      </w:pPr>
      <w:r w:rsidRPr="00570828">
        <w:rPr>
          <w:rFonts w:ascii="Times New Roman" w:hAnsi="Times New Roman"/>
          <w:sz w:val="20"/>
          <w:szCs w:val="20"/>
        </w:rPr>
        <w:t>A.2: The sequence is a Type 1 or Type 2 DMRS sequence.</w:t>
      </w:r>
    </w:p>
    <w:p w14:paraId="65B69DFD" w14:textId="77777777" w:rsidR="003E2C7C" w:rsidRPr="00570828" w:rsidRDefault="003E2C7C" w:rsidP="003E2C7C">
      <w:pPr>
        <w:spacing w:before="120" w:after="120"/>
        <w:ind w:left="284" w:firstLine="284"/>
        <w:rPr>
          <w:lang w:val="en-US"/>
        </w:rPr>
      </w:pPr>
      <w:r w:rsidRPr="00570828">
        <w:rPr>
          <w:lang w:val="en-US"/>
        </w:rPr>
        <w:t xml:space="preserve">   FFS: how the sequence is extended. </w:t>
      </w:r>
    </w:p>
    <w:p w14:paraId="29D7D4D8" w14:textId="77777777" w:rsidR="003E2C7C" w:rsidRPr="00570828" w:rsidRDefault="003E2C7C" w:rsidP="003E2C7C">
      <w:pPr>
        <w:pStyle w:val="aff8"/>
        <w:widowControl/>
        <w:numPr>
          <w:ilvl w:val="0"/>
          <w:numId w:val="50"/>
        </w:numPr>
        <w:spacing w:after="120"/>
        <w:ind w:leftChars="0"/>
        <w:contextualSpacing/>
        <w:jc w:val="left"/>
        <w:rPr>
          <w:rFonts w:ascii="Times New Roman" w:hAnsi="Times New Roman"/>
          <w:sz w:val="20"/>
          <w:szCs w:val="20"/>
        </w:rPr>
      </w:pPr>
      <w:r w:rsidRPr="00570828">
        <w:rPr>
          <w:rFonts w:ascii="Times New Roman" w:hAnsi="Times New Roman"/>
          <w:sz w:val="20"/>
          <w:szCs w:val="20"/>
        </w:rPr>
        <w:t xml:space="preserve">Approach B – the DMRS sequence is not extended: A DMRS sequence based on type 1 or type 2 DMRS sequence is generated considering the number of PRBs in the </w:t>
      </w:r>
      <w:proofErr w:type="spellStart"/>
      <w:r w:rsidRPr="00570828">
        <w:rPr>
          <w:rFonts w:ascii="Times New Roman" w:hAnsi="Times New Roman"/>
          <w:sz w:val="20"/>
          <w:szCs w:val="20"/>
        </w:rPr>
        <w:t>inband</w:t>
      </w:r>
      <w:proofErr w:type="spellEnd"/>
      <w:r w:rsidRPr="00570828">
        <w:rPr>
          <w:rFonts w:ascii="Times New Roman" w:hAnsi="Times New Roman"/>
          <w:sz w:val="20"/>
          <w:szCs w:val="20"/>
        </w:rPr>
        <w:t xml:space="preserve"> + extension. The sequence length depends on the number of PRBs in the </w:t>
      </w:r>
      <w:proofErr w:type="spellStart"/>
      <w:r w:rsidRPr="00570828">
        <w:rPr>
          <w:rFonts w:ascii="Times New Roman" w:hAnsi="Times New Roman"/>
          <w:sz w:val="20"/>
          <w:szCs w:val="20"/>
        </w:rPr>
        <w:t>inband</w:t>
      </w:r>
      <w:proofErr w:type="spellEnd"/>
      <w:r w:rsidRPr="00570828">
        <w:rPr>
          <w:rFonts w:ascii="Times New Roman" w:hAnsi="Times New Roman"/>
          <w:sz w:val="20"/>
          <w:szCs w:val="20"/>
        </w:rPr>
        <w:t xml:space="preserve"> + extension.</w:t>
      </w:r>
    </w:p>
    <w:p w14:paraId="580D2574" w14:textId="77777777" w:rsidR="003E2C7C" w:rsidRPr="00570828" w:rsidRDefault="003E2C7C" w:rsidP="003E2C7C">
      <w:pPr>
        <w:pStyle w:val="aff8"/>
        <w:ind w:leftChars="0" w:left="800"/>
        <w:rPr>
          <w:rFonts w:ascii="Times New Roman" w:hAnsi="Times New Roman"/>
          <w:sz w:val="20"/>
          <w:szCs w:val="20"/>
        </w:rPr>
      </w:pPr>
      <w:r w:rsidRPr="00570828">
        <w:rPr>
          <w:rFonts w:ascii="Times New Roman" w:hAnsi="Times New Roman"/>
          <w:sz w:val="20"/>
          <w:szCs w:val="20"/>
        </w:rPr>
        <w:t xml:space="preserve">Note: if type 2 is used then both the number of PRBs in the </w:t>
      </w:r>
      <w:proofErr w:type="spellStart"/>
      <w:r w:rsidRPr="00570828">
        <w:rPr>
          <w:rFonts w:ascii="Times New Roman" w:hAnsi="Times New Roman"/>
          <w:sz w:val="20"/>
          <w:szCs w:val="20"/>
        </w:rPr>
        <w:t>inband</w:t>
      </w:r>
      <w:proofErr w:type="spellEnd"/>
      <w:r w:rsidRPr="00570828">
        <w:rPr>
          <w:rFonts w:ascii="Times New Roman" w:hAnsi="Times New Roman"/>
          <w:sz w:val="20"/>
          <w:szCs w:val="20"/>
        </w:rPr>
        <w:t xml:space="preserve"> and the number of PRBs in the </w:t>
      </w:r>
      <w:proofErr w:type="spellStart"/>
      <w:r w:rsidRPr="00570828">
        <w:rPr>
          <w:rFonts w:ascii="Times New Roman" w:hAnsi="Times New Roman"/>
          <w:sz w:val="20"/>
          <w:szCs w:val="20"/>
        </w:rPr>
        <w:t>inband+extension</w:t>
      </w:r>
      <w:proofErr w:type="spellEnd"/>
      <w:r w:rsidRPr="00570828">
        <w:rPr>
          <w:rFonts w:ascii="Times New Roman" w:hAnsi="Times New Roman"/>
          <w:sz w:val="20"/>
          <w:szCs w:val="20"/>
        </w:rPr>
        <w:t xml:space="preserve"> must be valid DFT sizes as per NR specification</w:t>
      </w:r>
    </w:p>
    <w:p w14:paraId="0B62BBD2" w14:textId="77777777" w:rsidR="003E2C7C" w:rsidRPr="00570828" w:rsidRDefault="003E2C7C" w:rsidP="003E2C7C">
      <w:pPr>
        <w:spacing w:before="120" w:after="120"/>
        <w:rPr>
          <w:lang w:val="en-US"/>
        </w:rPr>
      </w:pPr>
      <w:r w:rsidRPr="00570828">
        <w:rPr>
          <w:lang w:val="en-US"/>
        </w:rPr>
        <w:t>Note:    Other sequences are not precluded for Approach A and Approach B.</w:t>
      </w:r>
    </w:p>
    <w:p w14:paraId="65CC113F" w14:textId="77777777" w:rsidR="003E2C7C" w:rsidRPr="00570828" w:rsidRDefault="003E2C7C" w:rsidP="003E2C7C">
      <w:pPr>
        <w:spacing w:before="120" w:after="120"/>
        <w:rPr>
          <w:rFonts w:eastAsia="等线"/>
          <w:lang w:val="en-US"/>
        </w:rPr>
      </w:pPr>
      <w:r w:rsidRPr="00570828">
        <w:rPr>
          <w:lang w:val="en-US"/>
        </w:rPr>
        <w:t>Performance metrics considered for the study are PAPR, CM [, and OBO] for DMRS and 10% BLER SNR for data (to measure channel estimation accuracy).</w:t>
      </w:r>
    </w:p>
    <w:p w14:paraId="2A71A7ED" w14:textId="77777777" w:rsidR="00570828" w:rsidRDefault="00570828" w:rsidP="003E2C7C">
      <w:pPr>
        <w:rPr>
          <w:rFonts w:eastAsia="等线"/>
          <w:highlight w:val="green"/>
          <w:lang w:val="en-US" w:eastAsia="zh-CN"/>
        </w:rPr>
      </w:pPr>
    </w:p>
    <w:p w14:paraId="60BE934C" w14:textId="12BAFC67" w:rsidR="003E2C7C" w:rsidRPr="00570828" w:rsidRDefault="003E2C7C" w:rsidP="003E2C7C">
      <w:pPr>
        <w:rPr>
          <w:rFonts w:eastAsia="等线"/>
          <w:highlight w:val="green"/>
          <w:lang w:val="en-US" w:eastAsia="zh-CN"/>
        </w:rPr>
      </w:pPr>
      <w:r w:rsidRPr="00570828">
        <w:rPr>
          <w:rFonts w:eastAsia="等线"/>
          <w:highlight w:val="green"/>
          <w:lang w:val="en-US" w:eastAsia="zh-CN"/>
        </w:rPr>
        <w:t>Agreement</w:t>
      </w:r>
    </w:p>
    <w:p w14:paraId="0A25BCA7" w14:textId="77777777" w:rsidR="003E2C7C" w:rsidRPr="00570828" w:rsidRDefault="003E2C7C" w:rsidP="003E2C7C">
      <w:pPr>
        <w:jc w:val="both"/>
        <w:rPr>
          <w:rFonts w:eastAsia="Batang"/>
          <w:lang w:val="en-US" w:eastAsia="en-US"/>
        </w:rPr>
      </w:pPr>
      <w:r w:rsidRPr="00570828">
        <w:rPr>
          <w:lang w:val="en-US"/>
        </w:rPr>
        <w:t>Include in the LS to RAN4 for reporting LLS results</w:t>
      </w:r>
    </w:p>
    <w:p w14:paraId="64C317AD" w14:textId="77777777" w:rsidR="003E2C7C" w:rsidRPr="00570828" w:rsidRDefault="003E2C7C" w:rsidP="003E2C7C">
      <w:pPr>
        <w:jc w:val="both"/>
        <w:rPr>
          <w:lang w:val="en-US"/>
        </w:rPr>
      </w:pPr>
      <w:r w:rsidRPr="00570828">
        <w:rPr>
          <w:lang w:val="en-US"/>
        </w:rPr>
        <w:t>Note: The excel file is used to collect the results.</w:t>
      </w:r>
    </w:p>
    <w:p w14:paraId="2B702CDA" w14:textId="77777777" w:rsidR="003E2C7C" w:rsidRPr="00570828" w:rsidRDefault="003E2C7C" w:rsidP="003E2C7C">
      <w:pPr>
        <w:rPr>
          <w:lang w:val="en-US" w:eastAsia="x-none"/>
        </w:rPr>
      </w:pPr>
    </w:p>
    <w:p w14:paraId="09757B58" w14:textId="77777777" w:rsidR="003E2C7C" w:rsidRPr="00570828" w:rsidRDefault="003E2C7C" w:rsidP="003E2C7C">
      <w:pPr>
        <w:rPr>
          <w:b/>
          <w:bCs/>
          <w:highlight w:val="darkYellow"/>
          <w:lang w:eastAsia="en-US"/>
        </w:rPr>
      </w:pPr>
      <w:r w:rsidRPr="00570828">
        <w:rPr>
          <w:b/>
          <w:bCs/>
          <w:highlight w:val="darkYellow"/>
        </w:rPr>
        <w:t>Working Assumption</w:t>
      </w:r>
    </w:p>
    <w:p w14:paraId="7B0991C4" w14:textId="77777777" w:rsidR="003E2C7C" w:rsidRPr="00570828" w:rsidRDefault="003E2C7C" w:rsidP="003E2C7C">
      <w:pPr>
        <w:numPr>
          <w:ilvl w:val="0"/>
          <w:numId w:val="51"/>
        </w:numPr>
        <w:overflowPunct/>
        <w:autoSpaceDE/>
        <w:autoSpaceDN/>
        <w:adjustRightInd/>
        <w:spacing w:after="0"/>
        <w:jc w:val="both"/>
        <w:textAlignment w:val="auto"/>
      </w:pPr>
      <w:r w:rsidRPr="00570828">
        <w:t xml:space="preserve">The following set of configurations is for companies’ consideration for the </w:t>
      </w:r>
      <w:proofErr w:type="spellStart"/>
      <w:r w:rsidRPr="00570828">
        <w:t>comparsion</w:t>
      </w:r>
      <w:proofErr w:type="spellEnd"/>
      <w:r w:rsidRPr="00570828">
        <w:t xml:space="preserve"> of the performance of DMRS with FDSS-SE.</w:t>
      </w:r>
    </w:p>
    <w:p w14:paraId="392A1240" w14:textId="77777777" w:rsidR="003E2C7C" w:rsidRPr="00570828" w:rsidRDefault="003E2C7C" w:rsidP="003E2C7C">
      <w:pPr>
        <w:ind w:left="4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3E2C7C" w:rsidRPr="00570828" w14:paraId="56EF9356" w14:textId="77777777" w:rsidTr="003E2C7C">
        <w:trPr>
          <w:trHeight w:val="220"/>
          <w:jc w:val="center"/>
        </w:trPr>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1E0AF971" w14:textId="77777777" w:rsidR="003E2C7C" w:rsidRPr="00570828" w:rsidRDefault="003E2C7C">
            <w:pPr>
              <w:pStyle w:val="xmsonormal"/>
              <w:jc w:val="center"/>
              <w:rPr>
                <w:rFonts w:ascii="Times New Roman" w:hAnsi="Times New Roman" w:cs="Times New Roman"/>
                <w:b/>
                <w:bCs/>
                <w:sz w:val="20"/>
                <w:szCs w:val="20"/>
                <w:lang w:val="fr-FR" w:eastAsia="fr-FR"/>
              </w:rPr>
            </w:pPr>
            <w:r w:rsidRPr="00570828">
              <w:rPr>
                <w:rFonts w:ascii="Times New Roman" w:hAnsi="Times New Roman" w:cs="Times New Roman"/>
                <w:b/>
                <w:bCs/>
                <w:sz w:val="20"/>
                <w:szCs w:val="20"/>
                <w:lang w:val="fr-FR" w:eastAsia="fr-FR"/>
              </w:rPr>
              <w:t>No spectrum extension</w:t>
            </w:r>
          </w:p>
        </w:tc>
        <w:tc>
          <w:tcPr>
            <w:tcW w:w="4862" w:type="dxa"/>
            <w:gridSpan w:val="4"/>
            <w:tcBorders>
              <w:top w:val="single" w:sz="4" w:space="0" w:color="auto"/>
              <w:left w:val="single" w:sz="4" w:space="0" w:color="auto"/>
              <w:bottom w:val="single" w:sz="4" w:space="0" w:color="auto"/>
              <w:right w:val="single" w:sz="4" w:space="0" w:color="auto"/>
            </w:tcBorders>
            <w:vAlign w:val="center"/>
            <w:hideMark/>
          </w:tcPr>
          <w:p w14:paraId="261035E0" w14:textId="77777777" w:rsidR="003E2C7C" w:rsidRPr="00570828" w:rsidRDefault="003E2C7C">
            <w:pPr>
              <w:pStyle w:val="xmsonormal"/>
              <w:jc w:val="center"/>
              <w:rPr>
                <w:rFonts w:ascii="Times New Roman" w:hAnsi="Times New Roman" w:cs="Times New Roman"/>
                <w:b/>
                <w:bCs/>
                <w:sz w:val="20"/>
                <w:szCs w:val="20"/>
                <w:lang w:val="fr-FR" w:eastAsia="fr-FR"/>
              </w:rPr>
            </w:pPr>
            <w:r w:rsidRPr="00570828">
              <w:rPr>
                <w:rFonts w:ascii="Times New Roman" w:hAnsi="Times New Roman" w:cs="Times New Roman"/>
                <w:b/>
                <w:bCs/>
                <w:sz w:val="20"/>
                <w:szCs w:val="20"/>
                <w:lang w:val="fr-FR" w:eastAsia="fr-FR"/>
              </w:rPr>
              <w:t>With spectrum extension</w:t>
            </w:r>
          </w:p>
        </w:tc>
      </w:tr>
      <w:tr w:rsidR="003E2C7C" w:rsidRPr="00570828" w14:paraId="03EA0487" w14:textId="77777777" w:rsidTr="003E2C7C">
        <w:trPr>
          <w:trHeight w:val="827"/>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3FF43697" w14:textId="77777777" w:rsidR="003E2C7C" w:rsidRPr="00570828" w:rsidRDefault="003E2C7C">
            <w:pPr>
              <w:pStyle w:val="xmsonormal"/>
              <w:jc w:val="center"/>
              <w:rPr>
                <w:rFonts w:ascii="Times New Roman" w:hAnsi="Times New Roman" w:cs="Times New Roman"/>
                <w:b/>
                <w:bCs/>
                <w:sz w:val="20"/>
                <w:szCs w:val="20"/>
                <w:lang w:val="fr-FR" w:eastAsia="fr-FR"/>
              </w:rPr>
            </w:pPr>
            <w:r w:rsidRPr="00570828">
              <w:rPr>
                <w:rFonts w:ascii="Times New Roman" w:hAnsi="Times New Roman" w:cs="Times New Roman"/>
                <w:b/>
                <w:bCs/>
                <w:sz w:val="20"/>
                <w:szCs w:val="20"/>
                <w:lang w:val="fr-FR" w:eastAsia="fr-FR"/>
              </w:rPr>
              <w:t>#PRBs</w:t>
            </w:r>
          </w:p>
        </w:tc>
        <w:tc>
          <w:tcPr>
            <w:tcW w:w="1551" w:type="dxa"/>
            <w:tcBorders>
              <w:top w:val="single" w:sz="4" w:space="0" w:color="auto"/>
              <w:left w:val="single" w:sz="4" w:space="0" w:color="auto"/>
              <w:bottom w:val="single" w:sz="4" w:space="0" w:color="auto"/>
              <w:right w:val="single" w:sz="4" w:space="0" w:color="auto"/>
            </w:tcBorders>
            <w:vAlign w:val="center"/>
            <w:hideMark/>
          </w:tcPr>
          <w:p w14:paraId="16DF0B5C" w14:textId="77777777" w:rsidR="003E2C7C" w:rsidRPr="00570828" w:rsidRDefault="003E2C7C">
            <w:pPr>
              <w:pStyle w:val="xmsonormal"/>
              <w:jc w:val="center"/>
              <w:rPr>
                <w:rFonts w:ascii="Times New Roman" w:hAnsi="Times New Roman" w:cs="Times New Roman"/>
                <w:b/>
                <w:bCs/>
                <w:sz w:val="20"/>
                <w:szCs w:val="20"/>
                <w:lang w:val="fr-FR" w:eastAsia="fr-FR"/>
              </w:rPr>
            </w:pPr>
            <w:r w:rsidRPr="00570828">
              <w:rPr>
                <w:rFonts w:ascii="Times New Roman" w:hAnsi="Times New Roman" w:cs="Times New Roman"/>
                <w:b/>
                <w:bCs/>
                <w:sz w:val="20"/>
                <w:szCs w:val="20"/>
                <w:lang w:val="fr-FR" w:eastAsia="fr-FR"/>
              </w:rPr>
              <w:t>MCS</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5C38D5C" w14:textId="77777777" w:rsidR="003E2C7C" w:rsidRPr="00570828" w:rsidRDefault="003E2C7C">
            <w:pPr>
              <w:pStyle w:val="xmsonormal"/>
              <w:jc w:val="center"/>
              <w:rPr>
                <w:rFonts w:ascii="Times New Roman" w:hAnsi="Times New Roman" w:cs="Times New Roman"/>
                <w:b/>
                <w:bCs/>
                <w:sz w:val="20"/>
                <w:szCs w:val="20"/>
                <w:lang w:val="fr-FR" w:eastAsia="fr-FR"/>
              </w:rPr>
            </w:pPr>
            <w:r w:rsidRPr="00570828">
              <w:rPr>
                <w:rFonts w:ascii="Times New Roman" w:hAnsi="Times New Roman" w:cs="Times New Roman"/>
                <w:b/>
                <w:bCs/>
                <w:sz w:val="20"/>
                <w:szCs w:val="20"/>
                <w:lang w:val="fr-FR" w:eastAsia="fr-FR"/>
              </w:rPr>
              <w:t>#PRBs before extension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A12BA18" w14:textId="77777777" w:rsidR="003E2C7C" w:rsidRPr="00570828" w:rsidRDefault="003E2C7C">
            <w:pPr>
              <w:pStyle w:val="xmsonormal"/>
              <w:jc w:val="center"/>
              <w:rPr>
                <w:rFonts w:ascii="Times New Roman" w:hAnsi="Times New Roman" w:cs="Times New Roman"/>
                <w:b/>
                <w:bCs/>
                <w:sz w:val="20"/>
                <w:szCs w:val="20"/>
                <w:lang w:val="fr-FR" w:eastAsia="fr-FR"/>
              </w:rPr>
            </w:pPr>
            <w:r w:rsidRPr="00570828">
              <w:rPr>
                <w:rFonts w:ascii="Times New Roman" w:hAnsi="Times New Roman" w:cs="Times New Roman"/>
                <w:b/>
                <w:bCs/>
                <w:sz w:val="20"/>
                <w:szCs w:val="20"/>
                <w:lang w:val="fr-FR" w:eastAsia="fr-FR"/>
              </w:rPr>
              <w:t>#PRBs after extension</w:t>
            </w:r>
          </w:p>
        </w:tc>
        <w:tc>
          <w:tcPr>
            <w:tcW w:w="1353" w:type="dxa"/>
            <w:tcBorders>
              <w:top w:val="single" w:sz="4" w:space="0" w:color="auto"/>
              <w:left w:val="single" w:sz="4" w:space="0" w:color="auto"/>
              <w:bottom w:val="single" w:sz="4" w:space="0" w:color="auto"/>
              <w:right w:val="single" w:sz="4" w:space="0" w:color="auto"/>
            </w:tcBorders>
            <w:vAlign w:val="center"/>
            <w:hideMark/>
          </w:tcPr>
          <w:p w14:paraId="7B7A02FB" w14:textId="77777777" w:rsidR="003E2C7C" w:rsidRPr="00570828" w:rsidRDefault="003E2C7C">
            <w:pPr>
              <w:pStyle w:val="xmsonormal"/>
              <w:jc w:val="center"/>
              <w:rPr>
                <w:rFonts w:ascii="Times New Roman" w:hAnsi="Times New Roman" w:cs="Times New Roman"/>
                <w:b/>
                <w:bCs/>
                <w:sz w:val="20"/>
                <w:szCs w:val="20"/>
                <w:lang w:val="fr-FR" w:eastAsia="fr-FR"/>
              </w:rPr>
            </w:pPr>
            <w:r w:rsidRPr="00570828">
              <w:rPr>
                <w:rFonts w:ascii="Times New Roman" w:hAnsi="Times New Roman" w:cs="Times New Roman"/>
                <w:b/>
                <w:bCs/>
                <w:sz w:val="20"/>
                <w:szCs w:val="20"/>
                <w:lang w:val="fr-FR" w:eastAsia="fr-FR"/>
              </w:rPr>
              <w:t>MCS</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2D15657" w14:textId="77777777" w:rsidR="003E2C7C" w:rsidRPr="00570828" w:rsidRDefault="003E2C7C">
            <w:pPr>
              <w:pStyle w:val="xmsonormal"/>
              <w:jc w:val="center"/>
              <w:rPr>
                <w:rFonts w:ascii="Times New Roman" w:hAnsi="Times New Roman" w:cs="Times New Roman"/>
                <w:b/>
                <w:bCs/>
                <w:sz w:val="20"/>
                <w:szCs w:val="20"/>
                <w:lang w:val="fr-FR" w:eastAsia="fr-FR"/>
              </w:rPr>
            </w:pPr>
            <w:r w:rsidRPr="00570828">
              <w:rPr>
                <w:rFonts w:ascii="Times New Roman" w:hAnsi="Times New Roman" w:cs="Times New Roman"/>
                <w:b/>
                <w:bCs/>
                <w:sz w:val="20"/>
                <w:szCs w:val="20"/>
                <w:lang w:val="fr-FR" w:eastAsia="fr-FR"/>
              </w:rPr>
              <w:t>Spectrum extension factor</w:t>
            </w:r>
          </w:p>
        </w:tc>
      </w:tr>
      <w:tr w:rsidR="003E2C7C" w:rsidRPr="00570828" w14:paraId="5F915397" w14:textId="77777777" w:rsidTr="003E2C7C">
        <w:trPr>
          <w:trHeight w:val="416"/>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43BC5601"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8</w:t>
            </w:r>
          </w:p>
        </w:tc>
        <w:tc>
          <w:tcPr>
            <w:tcW w:w="1551" w:type="dxa"/>
            <w:tcBorders>
              <w:top w:val="single" w:sz="4" w:space="0" w:color="auto"/>
              <w:left w:val="single" w:sz="4" w:space="0" w:color="auto"/>
              <w:bottom w:val="single" w:sz="4" w:space="0" w:color="auto"/>
              <w:right w:val="single" w:sz="4" w:space="0" w:color="auto"/>
            </w:tcBorders>
            <w:vAlign w:val="center"/>
            <w:hideMark/>
          </w:tcPr>
          <w:p w14:paraId="2B3C4F96"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 xml:space="preserve">0 </w:t>
            </w:r>
          </w:p>
          <w:p w14:paraId="43C6048F"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[only QPSK]</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EA9BE57"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6</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0F7C1A8"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8</w:t>
            </w:r>
          </w:p>
        </w:tc>
        <w:tc>
          <w:tcPr>
            <w:tcW w:w="1353" w:type="dxa"/>
            <w:tcBorders>
              <w:top w:val="single" w:sz="4" w:space="0" w:color="auto"/>
              <w:left w:val="single" w:sz="4" w:space="0" w:color="auto"/>
              <w:bottom w:val="single" w:sz="4" w:space="0" w:color="auto"/>
              <w:right w:val="single" w:sz="4" w:space="0" w:color="auto"/>
            </w:tcBorders>
            <w:vAlign w:val="center"/>
            <w:hideMark/>
          </w:tcPr>
          <w:p w14:paraId="6BCD30C1"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 xml:space="preserve">1 </w:t>
            </w:r>
          </w:p>
          <w:p w14:paraId="39D45D84"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[only QPSK]</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3145F1B"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¼</w:t>
            </w:r>
          </w:p>
        </w:tc>
      </w:tr>
      <w:tr w:rsidR="003E2C7C" w:rsidRPr="00570828" w14:paraId="18407DE9" w14:textId="77777777" w:rsidTr="003E2C7C">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6540BE51"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8</w:t>
            </w:r>
          </w:p>
        </w:tc>
        <w:tc>
          <w:tcPr>
            <w:tcW w:w="1551" w:type="dxa"/>
            <w:tcBorders>
              <w:top w:val="single" w:sz="4" w:space="0" w:color="auto"/>
              <w:left w:val="single" w:sz="4" w:space="0" w:color="auto"/>
              <w:bottom w:val="single" w:sz="4" w:space="0" w:color="auto"/>
              <w:right w:val="single" w:sz="4" w:space="0" w:color="auto"/>
            </w:tcBorders>
            <w:vAlign w:val="center"/>
            <w:hideMark/>
          </w:tcPr>
          <w:p w14:paraId="7FD209EE"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37D3EDDE"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6</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859219B"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8</w:t>
            </w:r>
          </w:p>
        </w:tc>
        <w:tc>
          <w:tcPr>
            <w:tcW w:w="1353" w:type="dxa"/>
            <w:tcBorders>
              <w:top w:val="single" w:sz="4" w:space="0" w:color="auto"/>
              <w:left w:val="single" w:sz="4" w:space="0" w:color="auto"/>
              <w:bottom w:val="single" w:sz="4" w:space="0" w:color="auto"/>
              <w:right w:val="single" w:sz="4" w:space="0" w:color="auto"/>
            </w:tcBorders>
            <w:vAlign w:val="center"/>
            <w:hideMark/>
          </w:tcPr>
          <w:p w14:paraId="6E6B2DD8"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0CA9EF2"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¼</w:t>
            </w:r>
          </w:p>
        </w:tc>
      </w:tr>
      <w:tr w:rsidR="003E2C7C" w:rsidRPr="00570828" w14:paraId="348A02CF" w14:textId="77777777" w:rsidTr="003E2C7C">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7D2B1EDE"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lastRenderedPageBreak/>
              <w:t>40</w:t>
            </w:r>
          </w:p>
        </w:tc>
        <w:tc>
          <w:tcPr>
            <w:tcW w:w="1551" w:type="dxa"/>
            <w:tcBorders>
              <w:top w:val="single" w:sz="4" w:space="0" w:color="auto"/>
              <w:left w:val="single" w:sz="4" w:space="0" w:color="auto"/>
              <w:bottom w:val="single" w:sz="4" w:space="0" w:color="auto"/>
              <w:right w:val="single" w:sz="4" w:space="0" w:color="auto"/>
            </w:tcBorders>
            <w:vAlign w:val="center"/>
            <w:hideMark/>
          </w:tcPr>
          <w:p w14:paraId="7A4C38EF"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93126A1"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30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DA3C76D"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40</w:t>
            </w:r>
          </w:p>
        </w:tc>
        <w:tc>
          <w:tcPr>
            <w:tcW w:w="1353" w:type="dxa"/>
            <w:tcBorders>
              <w:top w:val="single" w:sz="4" w:space="0" w:color="auto"/>
              <w:left w:val="single" w:sz="4" w:space="0" w:color="auto"/>
              <w:bottom w:val="single" w:sz="4" w:space="0" w:color="auto"/>
              <w:right w:val="single" w:sz="4" w:space="0" w:color="auto"/>
            </w:tcBorders>
            <w:vAlign w:val="center"/>
            <w:hideMark/>
          </w:tcPr>
          <w:p w14:paraId="1F2691BE"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3</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5B1E424"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¼</w:t>
            </w:r>
          </w:p>
        </w:tc>
      </w:tr>
      <w:tr w:rsidR="003E2C7C" w:rsidRPr="00570828" w14:paraId="53700537" w14:textId="77777777" w:rsidTr="003E2C7C">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2D9A8ED9"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40</w:t>
            </w:r>
          </w:p>
        </w:tc>
        <w:tc>
          <w:tcPr>
            <w:tcW w:w="1551" w:type="dxa"/>
            <w:tcBorders>
              <w:top w:val="single" w:sz="4" w:space="0" w:color="auto"/>
              <w:left w:val="single" w:sz="4" w:space="0" w:color="auto"/>
              <w:bottom w:val="single" w:sz="4" w:space="0" w:color="auto"/>
              <w:right w:val="single" w:sz="4" w:space="0" w:color="auto"/>
            </w:tcBorders>
            <w:vAlign w:val="center"/>
            <w:hideMark/>
          </w:tcPr>
          <w:p w14:paraId="1D66F7E5"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6</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240D699"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30</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C756D38"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40</w:t>
            </w:r>
          </w:p>
        </w:tc>
        <w:tc>
          <w:tcPr>
            <w:tcW w:w="1353" w:type="dxa"/>
            <w:tcBorders>
              <w:top w:val="single" w:sz="4" w:space="0" w:color="auto"/>
              <w:left w:val="single" w:sz="4" w:space="0" w:color="auto"/>
              <w:bottom w:val="single" w:sz="4" w:space="0" w:color="auto"/>
              <w:right w:val="single" w:sz="4" w:space="0" w:color="auto"/>
            </w:tcBorders>
            <w:vAlign w:val="center"/>
            <w:hideMark/>
          </w:tcPr>
          <w:p w14:paraId="1FEBDBAE"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6576FFD"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¼</w:t>
            </w:r>
          </w:p>
        </w:tc>
      </w:tr>
      <w:tr w:rsidR="003E2C7C" w:rsidRPr="00570828" w14:paraId="4CD346C3" w14:textId="77777777" w:rsidTr="003E2C7C">
        <w:trPr>
          <w:trHeight w:val="227"/>
          <w:jc w:val="center"/>
        </w:trPr>
        <w:tc>
          <w:tcPr>
            <w:tcW w:w="953" w:type="dxa"/>
            <w:tcBorders>
              <w:top w:val="single" w:sz="4" w:space="0" w:color="auto"/>
              <w:left w:val="single" w:sz="4" w:space="0" w:color="auto"/>
              <w:bottom w:val="single" w:sz="4" w:space="0" w:color="auto"/>
              <w:right w:val="single" w:sz="4" w:space="0" w:color="auto"/>
            </w:tcBorders>
            <w:shd w:val="clear" w:color="auto" w:fill="000000"/>
            <w:vAlign w:val="center"/>
          </w:tcPr>
          <w:p w14:paraId="0B84F3B0" w14:textId="77777777" w:rsidR="003E2C7C" w:rsidRPr="00570828" w:rsidRDefault="003E2C7C">
            <w:pPr>
              <w:pStyle w:val="xmsonormal"/>
              <w:jc w:val="center"/>
              <w:rPr>
                <w:rFonts w:ascii="Times New Roman" w:hAnsi="Times New Roman" w:cs="Times New Roman"/>
                <w:sz w:val="20"/>
                <w:szCs w:val="20"/>
                <w:lang w:val="fr-FR" w:eastAsia="fr-FR"/>
              </w:rPr>
            </w:pPr>
          </w:p>
        </w:tc>
        <w:tc>
          <w:tcPr>
            <w:tcW w:w="1551" w:type="dxa"/>
            <w:tcBorders>
              <w:top w:val="single" w:sz="4" w:space="0" w:color="auto"/>
              <w:left w:val="single" w:sz="4" w:space="0" w:color="auto"/>
              <w:bottom w:val="single" w:sz="4" w:space="0" w:color="auto"/>
              <w:right w:val="single" w:sz="4" w:space="0" w:color="auto"/>
            </w:tcBorders>
            <w:shd w:val="clear" w:color="auto" w:fill="000000"/>
            <w:vAlign w:val="center"/>
          </w:tcPr>
          <w:p w14:paraId="06855F36" w14:textId="77777777" w:rsidR="003E2C7C" w:rsidRPr="00570828" w:rsidRDefault="003E2C7C">
            <w:pPr>
              <w:pStyle w:val="xmsonormal"/>
              <w:jc w:val="center"/>
              <w:rPr>
                <w:rFonts w:ascii="Times New Roman" w:hAnsi="Times New Roman" w:cs="Times New Roman"/>
                <w:sz w:val="20"/>
                <w:szCs w:val="20"/>
                <w:lang w:val="fr-FR" w:eastAsia="fr-FR"/>
              </w:rPr>
            </w:pPr>
          </w:p>
        </w:tc>
        <w:tc>
          <w:tcPr>
            <w:tcW w:w="1032" w:type="dxa"/>
            <w:tcBorders>
              <w:top w:val="single" w:sz="4" w:space="0" w:color="auto"/>
              <w:left w:val="single" w:sz="4" w:space="0" w:color="auto"/>
              <w:bottom w:val="single" w:sz="4" w:space="0" w:color="auto"/>
              <w:right w:val="single" w:sz="4" w:space="0" w:color="auto"/>
            </w:tcBorders>
            <w:shd w:val="clear" w:color="auto" w:fill="000000"/>
            <w:vAlign w:val="center"/>
          </w:tcPr>
          <w:p w14:paraId="45A25DE7" w14:textId="77777777" w:rsidR="003E2C7C" w:rsidRPr="00570828" w:rsidRDefault="003E2C7C">
            <w:pPr>
              <w:pStyle w:val="xmsonormal"/>
              <w:jc w:val="center"/>
              <w:rPr>
                <w:rFonts w:ascii="Times New Roman" w:hAnsi="Times New Roman" w:cs="Times New Roman"/>
                <w:sz w:val="20"/>
                <w:szCs w:val="20"/>
                <w:lang w:val="fr-FR" w:eastAsia="fr-FR"/>
              </w:rPr>
            </w:pPr>
          </w:p>
        </w:tc>
        <w:tc>
          <w:tcPr>
            <w:tcW w:w="1378" w:type="dxa"/>
            <w:tcBorders>
              <w:top w:val="single" w:sz="4" w:space="0" w:color="auto"/>
              <w:left w:val="single" w:sz="4" w:space="0" w:color="auto"/>
              <w:bottom w:val="single" w:sz="4" w:space="0" w:color="auto"/>
              <w:right w:val="single" w:sz="4" w:space="0" w:color="auto"/>
            </w:tcBorders>
            <w:shd w:val="clear" w:color="auto" w:fill="000000"/>
            <w:vAlign w:val="center"/>
          </w:tcPr>
          <w:p w14:paraId="00F9451B" w14:textId="77777777" w:rsidR="003E2C7C" w:rsidRPr="00570828" w:rsidRDefault="003E2C7C">
            <w:pPr>
              <w:pStyle w:val="xmsonormal"/>
              <w:jc w:val="center"/>
              <w:rPr>
                <w:rFonts w:ascii="Times New Roman" w:hAnsi="Times New Roman" w:cs="Times New Roman"/>
                <w:sz w:val="20"/>
                <w:szCs w:val="20"/>
                <w:lang w:val="fr-FR" w:eastAsia="fr-FR"/>
              </w:rPr>
            </w:pPr>
          </w:p>
        </w:tc>
        <w:tc>
          <w:tcPr>
            <w:tcW w:w="1353" w:type="dxa"/>
            <w:tcBorders>
              <w:top w:val="single" w:sz="4" w:space="0" w:color="auto"/>
              <w:left w:val="single" w:sz="4" w:space="0" w:color="auto"/>
              <w:bottom w:val="single" w:sz="4" w:space="0" w:color="auto"/>
              <w:right w:val="single" w:sz="4" w:space="0" w:color="auto"/>
            </w:tcBorders>
            <w:shd w:val="clear" w:color="auto" w:fill="000000"/>
            <w:vAlign w:val="center"/>
          </w:tcPr>
          <w:p w14:paraId="75DCDCA5" w14:textId="77777777" w:rsidR="003E2C7C" w:rsidRPr="00570828" w:rsidRDefault="003E2C7C">
            <w:pPr>
              <w:pStyle w:val="xmsonormal"/>
              <w:jc w:val="center"/>
              <w:rPr>
                <w:rFonts w:ascii="Times New Roman" w:hAnsi="Times New Roman" w:cs="Times New Roman"/>
                <w:sz w:val="20"/>
                <w:szCs w:val="20"/>
                <w:lang w:val="fr-FR" w:eastAsia="fr-FR"/>
              </w:rPr>
            </w:pPr>
          </w:p>
        </w:tc>
        <w:tc>
          <w:tcPr>
            <w:tcW w:w="1099" w:type="dxa"/>
            <w:tcBorders>
              <w:top w:val="single" w:sz="4" w:space="0" w:color="auto"/>
              <w:left w:val="single" w:sz="4" w:space="0" w:color="auto"/>
              <w:bottom w:val="single" w:sz="4" w:space="0" w:color="auto"/>
              <w:right w:val="single" w:sz="4" w:space="0" w:color="auto"/>
            </w:tcBorders>
            <w:shd w:val="clear" w:color="auto" w:fill="000000"/>
            <w:vAlign w:val="center"/>
          </w:tcPr>
          <w:p w14:paraId="35099CDB" w14:textId="77777777" w:rsidR="003E2C7C" w:rsidRPr="00570828" w:rsidRDefault="003E2C7C">
            <w:pPr>
              <w:pStyle w:val="xmsonormal"/>
              <w:jc w:val="center"/>
              <w:rPr>
                <w:rFonts w:ascii="Times New Roman" w:hAnsi="Times New Roman" w:cs="Times New Roman"/>
                <w:sz w:val="20"/>
                <w:szCs w:val="20"/>
                <w:lang w:val="fr-FR" w:eastAsia="fr-FR"/>
              </w:rPr>
            </w:pPr>
          </w:p>
        </w:tc>
      </w:tr>
      <w:tr w:rsidR="003E2C7C" w:rsidRPr="00570828" w14:paraId="50A6DDD8" w14:textId="77777777" w:rsidTr="003E2C7C">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604E926F"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[6</w:t>
            </w:r>
          </w:p>
        </w:tc>
        <w:tc>
          <w:tcPr>
            <w:tcW w:w="1551" w:type="dxa"/>
            <w:tcBorders>
              <w:top w:val="single" w:sz="4" w:space="0" w:color="auto"/>
              <w:left w:val="single" w:sz="4" w:space="0" w:color="auto"/>
              <w:bottom w:val="single" w:sz="4" w:space="0" w:color="auto"/>
              <w:right w:val="single" w:sz="4" w:space="0" w:color="auto"/>
            </w:tcBorders>
            <w:vAlign w:val="center"/>
            <w:hideMark/>
          </w:tcPr>
          <w:p w14:paraId="4154A63C"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3</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77A1393"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4</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14DEF0E"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6</w:t>
            </w:r>
          </w:p>
        </w:tc>
        <w:tc>
          <w:tcPr>
            <w:tcW w:w="1353" w:type="dxa"/>
            <w:tcBorders>
              <w:top w:val="single" w:sz="4" w:space="0" w:color="auto"/>
              <w:left w:val="single" w:sz="4" w:space="0" w:color="auto"/>
              <w:bottom w:val="single" w:sz="4" w:space="0" w:color="auto"/>
              <w:right w:val="single" w:sz="4" w:space="0" w:color="auto"/>
            </w:tcBorders>
            <w:vAlign w:val="center"/>
            <w:hideMark/>
          </w:tcPr>
          <w:p w14:paraId="35D8C135"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5</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778CEEA"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1/3]</w:t>
            </w:r>
          </w:p>
        </w:tc>
      </w:tr>
      <w:tr w:rsidR="003E2C7C" w:rsidRPr="00570828" w14:paraId="13563F52" w14:textId="77777777" w:rsidTr="003E2C7C">
        <w:trPr>
          <w:trHeight w:val="220"/>
          <w:jc w:val="center"/>
        </w:trPr>
        <w:tc>
          <w:tcPr>
            <w:tcW w:w="953" w:type="dxa"/>
            <w:tcBorders>
              <w:top w:val="single" w:sz="4" w:space="0" w:color="auto"/>
              <w:left w:val="single" w:sz="4" w:space="0" w:color="auto"/>
              <w:bottom w:val="single" w:sz="4" w:space="0" w:color="auto"/>
              <w:right w:val="single" w:sz="4" w:space="0" w:color="auto"/>
            </w:tcBorders>
            <w:vAlign w:val="center"/>
            <w:hideMark/>
          </w:tcPr>
          <w:p w14:paraId="2C998475"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[36</w:t>
            </w:r>
          </w:p>
        </w:tc>
        <w:tc>
          <w:tcPr>
            <w:tcW w:w="1551" w:type="dxa"/>
            <w:tcBorders>
              <w:top w:val="single" w:sz="4" w:space="0" w:color="auto"/>
              <w:left w:val="single" w:sz="4" w:space="0" w:color="auto"/>
              <w:bottom w:val="single" w:sz="4" w:space="0" w:color="auto"/>
              <w:right w:val="single" w:sz="4" w:space="0" w:color="auto"/>
            </w:tcBorders>
            <w:vAlign w:val="center"/>
            <w:hideMark/>
          </w:tcPr>
          <w:p w14:paraId="187B3FF1"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7</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B50C64F"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32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74D4A2A8"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36</w:t>
            </w:r>
          </w:p>
        </w:tc>
        <w:tc>
          <w:tcPr>
            <w:tcW w:w="1353" w:type="dxa"/>
            <w:tcBorders>
              <w:top w:val="single" w:sz="4" w:space="0" w:color="auto"/>
              <w:left w:val="single" w:sz="4" w:space="0" w:color="auto"/>
              <w:bottom w:val="single" w:sz="4" w:space="0" w:color="auto"/>
              <w:right w:val="single" w:sz="4" w:space="0" w:color="auto"/>
            </w:tcBorders>
            <w:vAlign w:val="center"/>
            <w:hideMark/>
          </w:tcPr>
          <w:p w14:paraId="1C70FEB2"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8</w:t>
            </w:r>
          </w:p>
        </w:tc>
        <w:tc>
          <w:tcPr>
            <w:tcW w:w="1099" w:type="dxa"/>
            <w:tcBorders>
              <w:top w:val="single" w:sz="4" w:space="0" w:color="auto"/>
              <w:left w:val="single" w:sz="4" w:space="0" w:color="auto"/>
              <w:bottom w:val="single" w:sz="4" w:space="0" w:color="auto"/>
              <w:right w:val="single" w:sz="4" w:space="0" w:color="auto"/>
            </w:tcBorders>
            <w:vAlign w:val="center"/>
            <w:hideMark/>
          </w:tcPr>
          <w:p w14:paraId="35E7A94A" w14:textId="77777777" w:rsidR="003E2C7C" w:rsidRPr="00570828" w:rsidRDefault="003E2C7C">
            <w:pPr>
              <w:pStyle w:val="xmsonormal"/>
              <w:jc w:val="center"/>
              <w:rPr>
                <w:rFonts w:ascii="Times New Roman" w:hAnsi="Times New Roman" w:cs="Times New Roman"/>
                <w:sz w:val="20"/>
                <w:szCs w:val="20"/>
                <w:lang w:val="fr-FR" w:eastAsia="fr-FR"/>
              </w:rPr>
            </w:pPr>
            <w:r w:rsidRPr="00570828">
              <w:rPr>
                <w:rFonts w:ascii="Times New Roman" w:hAnsi="Times New Roman" w:cs="Times New Roman"/>
                <w:sz w:val="20"/>
                <w:szCs w:val="20"/>
                <w:lang w:val="fr-FR" w:eastAsia="fr-FR"/>
              </w:rPr>
              <w:t>1/9]</w:t>
            </w:r>
          </w:p>
        </w:tc>
      </w:tr>
    </w:tbl>
    <w:p w14:paraId="6EC7F28B" w14:textId="77777777" w:rsidR="003E2C7C" w:rsidRPr="00570828" w:rsidRDefault="003E2C7C" w:rsidP="003E2C7C">
      <w:pPr>
        <w:numPr>
          <w:ilvl w:val="0"/>
          <w:numId w:val="52"/>
        </w:numPr>
        <w:overflowPunct/>
        <w:autoSpaceDE/>
        <w:autoSpaceDN/>
        <w:adjustRightInd/>
        <w:spacing w:before="120" w:after="0"/>
        <w:jc w:val="both"/>
        <w:textAlignment w:val="auto"/>
        <w:rPr>
          <w:rFonts w:eastAsia="Batang"/>
          <w:lang w:eastAsia="en-US"/>
        </w:rPr>
      </w:pPr>
      <w:r w:rsidRPr="00570828">
        <w:t>FR1 4GHz Urban scenario is prioritized.</w:t>
      </w:r>
    </w:p>
    <w:p w14:paraId="07B0C2D3" w14:textId="77777777" w:rsidR="003E2C7C" w:rsidRPr="00570828" w:rsidRDefault="003E2C7C" w:rsidP="003E2C7C">
      <w:pPr>
        <w:jc w:val="both"/>
      </w:pPr>
    </w:p>
    <w:p w14:paraId="232EC3BD" w14:textId="77777777" w:rsidR="003E2C7C" w:rsidRPr="00570828" w:rsidRDefault="003E2C7C" w:rsidP="003E2C7C">
      <w:pPr>
        <w:pStyle w:val="aff8"/>
        <w:widowControl/>
        <w:numPr>
          <w:ilvl w:val="0"/>
          <w:numId w:val="52"/>
        </w:numPr>
        <w:overflowPunct w:val="0"/>
        <w:autoSpaceDE w:val="0"/>
        <w:autoSpaceDN w:val="0"/>
        <w:adjustRightInd w:val="0"/>
        <w:ind w:leftChars="0"/>
        <w:contextualSpacing/>
        <w:textAlignment w:val="baseline"/>
        <w:rPr>
          <w:rFonts w:ascii="Times New Roman" w:eastAsia="等线" w:hAnsi="Times New Roman"/>
          <w:iCs/>
          <w:sz w:val="20"/>
          <w:szCs w:val="20"/>
        </w:rPr>
      </w:pPr>
      <w:r w:rsidRPr="00570828">
        <w:rPr>
          <w:rFonts w:ascii="Times New Roman" w:hAnsi="Times New Roman"/>
          <w:sz w:val="20"/>
          <w:szCs w:val="20"/>
        </w:rPr>
        <w:t>The following filters are for companies’ consideration for the calibration of the performance of DMRS with FDSS-SE</w:t>
      </w:r>
    </w:p>
    <w:p w14:paraId="5417EE25" w14:textId="77777777" w:rsidR="003E2C7C" w:rsidRPr="00570828" w:rsidRDefault="003E2C7C" w:rsidP="003E2C7C">
      <w:pPr>
        <w:pStyle w:val="aff8"/>
        <w:widowControl/>
        <w:numPr>
          <w:ilvl w:val="0"/>
          <w:numId w:val="52"/>
        </w:numPr>
        <w:overflowPunct w:val="0"/>
        <w:autoSpaceDE w:val="0"/>
        <w:autoSpaceDN w:val="0"/>
        <w:adjustRightInd w:val="0"/>
        <w:spacing w:before="120"/>
        <w:ind w:leftChars="0" w:left="840"/>
        <w:textAlignment w:val="baseline"/>
        <w:rPr>
          <w:rFonts w:ascii="Times New Roman" w:eastAsia="等线" w:hAnsi="Times New Roman"/>
          <w:iCs/>
          <w:sz w:val="20"/>
          <w:szCs w:val="20"/>
        </w:rPr>
      </w:pPr>
      <w:r w:rsidRPr="00570828">
        <w:rPr>
          <w:rFonts w:ascii="Times New Roman" w:hAnsi="Times New Roman"/>
          <w:sz w:val="20"/>
          <w:szCs w:val="20"/>
        </w:rPr>
        <w:t xml:space="preserve"> </w:t>
      </w:r>
      <w:r w:rsidRPr="00570828">
        <w:rPr>
          <w:rFonts w:ascii="Times New Roman" w:eastAsia="等线" w:hAnsi="Times New Roman"/>
          <w:iCs/>
          <w:sz w:val="20"/>
          <w:szCs w:val="20"/>
        </w:rPr>
        <w:t>3-tap (0.28 1 0.28)</w:t>
      </w:r>
      <w:r w:rsidRPr="00570828">
        <w:rPr>
          <w:rFonts w:ascii="Times New Roman" w:eastAsia="等线" w:hAnsi="Times New Roman"/>
          <w:iCs/>
          <w:color w:val="FF0000"/>
          <w:sz w:val="20"/>
          <w:szCs w:val="20"/>
        </w:rPr>
        <w:t xml:space="preserve"> </w:t>
      </w:r>
    </w:p>
    <w:p w14:paraId="3517DC08" w14:textId="77777777" w:rsidR="003E2C7C" w:rsidRPr="00570828" w:rsidRDefault="003E2C7C" w:rsidP="003E2C7C">
      <w:pPr>
        <w:pStyle w:val="aff8"/>
        <w:widowControl/>
        <w:numPr>
          <w:ilvl w:val="0"/>
          <w:numId w:val="52"/>
        </w:numPr>
        <w:overflowPunct w:val="0"/>
        <w:autoSpaceDE w:val="0"/>
        <w:autoSpaceDN w:val="0"/>
        <w:adjustRightInd w:val="0"/>
        <w:spacing w:before="120"/>
        <w:ind w:leftChars="0" w:left="840"/>
        <w:textAlignment w:val="baseline"/>
        <w:rPr>
          <w:rFonts w:ascii="Times New Roman" w:eastAsia="等线" w:hAnsi="Times New Roman"/>
          <w:iCs/>
          <w:sz w:val="20"/>
          <w:szCs w:val="20"/>
        </w:rPr>
      </w:pPr>
      <w:r w:rsidRPr="00570828">
        <w:rPr>
          <w:rFonts w:ascii="Times New Roman" w:eastAsia="等线" w:hAnsi="Times New Roman"/>
          <w:iCs/>
          <w:sz w:val="20"/>
          <w:szCs w:val="20"/>
        </w:rPr>
        <w:t xml:space="preserve">[Truncated RRC (0.5, 0.1667) or 2-tap (1 0.28)]  </w:t>
      </w:r>
    </w:p>
    <w:p w14:paraId="6F60E988" w14:textId="77777777" w:rsidR="003E2C7C" w:rsidRPr="00570828" w:rsidRDefault="003E2C7C" w:rsidP="003E2C7C">
      <w:pPr>
        <w:numPr>
          <w:ilvl w:val="0"/>
          <w:numId w:val="52"/>
        </w:numPr>
        <w:overflowPunct/>
        <w:autoSpaceDE/>
        <w:autoSpaceDN/>
        <w:adjustRightInd/>
        <w:spacing w:before="120" w:after="0"/>
        <w:jc w:val="both"/>
        <w:textAlignment w:val="auto"/>
        <w:rPr>
          <w:rFonts w:eastAsia="Batang"/>
        </w:rPr>
      </w:pPr>
      <w:r w:rsidRPr="00570828">
        <w:t xml:space="preserve">Note1: Considered metrics are PAPR/CM, 10% BLER SNR of data for the considered DMRS configuration (for measuring impact of channel estimation </w:t>
      </w:r>
      <w:proofErr w:type="gramStart"/>
      <w:r w:rsidRPr="00570828">
        <w:t>accuracy)[</w:t>
      </w:r>
      <w:proofErr w:type="gramEnd"/>
      <w:r w:rsidRPr="00570828">
        <w:t>, and OBO]</w:t>
      </w:r>
    </w:p>
    <w:p w14:paraId="73EC034F" w14:textId="77777777" w:rsidR="003E2C7C" w:rsidRPr="00570828" w:rsidRDefault="003E2C7C" w:rsidP="003E2C7C">
      <w:pPr>
        <w:numPr>
          <w:ilvl w:val="0"/>
          <w:numId w:val="52"/>
        </w:numPr>
        <w:overflowPunct/>
        <w:autoSpaceDE/>
        <w:autoSpaceDN/>
        <w:adjustRightInd/>
        <w:spacing w:before="120" w:after="0"/>
        <w:jc w:val="both"/>
        <w:textAlignment w:val="auto"/>
      </w:pPr>
      <w:r w:rsidRPr="00570828">
        <w:t>Note2: companies are encouraged to consider a receiver which at least makes use of the extension for the decoding (e.g., MRC)</w:t>
      </w:r>
    </w:p>
    <w:p w14:paraId="4047E61C" w14:textId="77777777" w:rsidR="003E2C7C" w:rsidRPr="00570828" w:rsidRDefault="003E2C7C" w:rsidP="003E2C7C">
      <w:pPr>
        <w:numPr>
          <w:ilvl w:val="0"/>
          <w:numId w:val="52"/>
        </w:numPr>
        <w:overflowPunct/>
        <w:autoSpaceDE/>
        <w:autoSpaceDN/>
        <w:adjustRightInd/>
        <w:spacing w:before="120" w:after="0"/>
        <w:jc w:val="both"/>
        <w:textAlignment w:val="auto"/>
      </w:pPr>
      <w:r w:rsidRPr="00570828">
        <w:t xml:space="preserve">Note3: The values above serve as a common basis, but any other configuration can be studied by companies. </w:t>
      </w:r>
    </w:p>
    <w:p w14:paraId="1EB2BD7D" w14:textId="77777777" w:rsidR="003E2C7C" w:rsidRPr="00173939" w:rsidRDefault="003E2C7C" w:rsidP="003E2C7C">
      <w:pPr>
        <w:jc w:val="both"/>
        <w:rPr>
          <w:rFonts w:eastAsia="等线"/>
          <w:lang w:eastAsia="zh-CN"/>
        </w:rPr>
      </w:pPr>
    </w:p>
    <w:p w14:paraId="4A1C2DEA" w14:textId="77777777" w:rsidR="003E2C7C" w:rsidRPr="00173939" w:rsidRDefault="003E2C7C" w:rsidP="003E2C7C">
      <w:pPr>
        <w:jc w:val="both"/>
        <w:rPr>
          <w:rFonts w:eastAsia="等线"/>
          <w:highlight w:val="green"/>
          <w:lang w:eastAsia="zh-CN"/>
        </w:rPr>
      </w:pPr>
      <w:r w:rsidRPr="00173939">
        <w:rPr>
          <w:rFonts w:eastAsia="等线"/>
          <w:highlight w:val="green"/>
          <w:lang w:eastAsia="zh-CN"/>
        </w:rPr>
        <w:t>Agreement</w:t>
      </w:r>
    </w:p>
    <w:p w14:paraId="361A4B1E" w14:textId="77777777" w:rsidR="003E2C7C" w:rsidRPr="00173939" w:rsidRDefault="003E2C7C" w:rsidP="003E2C7C">
      <w:pPr>
        <w:jc w:val="both"/>
        <w:rPr>
          <w:rFonts w:eastAsia="等线"/>
          <w:lang w:eastAsia="zh-CN"/>
        </w:rPr>
      </w:pPr>
      <w:r w:rsidRPr="00173939">
        <w:rPr>
          <w:rFonts w:eastAsia="等线"/>
          <w:lang w:eastAsia="zh-CN"/>
        </w:rPr>
        <w:t>The Draft LS R1-2302080 is endorsed in principle.</w:t>
      </w:r>
    </w:p>
    <w:p w14:paraId="12FD89D6" w14:textId="77777777" w:rsidR="00570828" w:rsidRDefault="00570828" w:rsidP="003E2C7C">
      <w:pPr>
        <w:jc w:val="both"/>
        <w:rPr>
          <w:rFonts w:eastAsia="等线"/>
          <w:highlight w:val="green"/>
          <w:lang w:eastAsia="zh-CN"/>
        </w:rPr>
      </w:pPr>
    </w:p>
    <w:p w14:paraId="29C080F6" w14:textId="2347C281" w:rsidR="003E2C7C" w:rsidRPr="00173939" w:rsidRDefault="003E2C7C" w:rsidP="003E2C7C">
      <w:pPr>
        <w:jc w:val="both"/>
        <w:rPr>
          <w:rFonts w:eastAsia="等线"/>
          <w:highlight w:val="green"/>
          <w:lang w:eastAsia="zh-CN"/>
        </w:rPr>
      </w:pPr>
      <w:r w:rsidRPr="00173939">
        <w:rPr>
          <w:rFonts w:eastAsia="等线"/>
          <w:highlight w:val="green"/>
          <w:lang w:eastAsia="zh-CN"/>
        </w:rPr>
        <w:t>Agreement</w:t>
      </w:r>
    </w:p>
    <w:p w14:paraId="592026A5" w14:textId="77777777" w:rsidR="003E2C7C" w:rsidRPr="00173939" w:rsidRDefault="003E2C7C" w:rsidP="003E2C7C">
      <w:pPr>
        <w:rPr>
          <w:rFonts w:eastAsia="等线"/>
          <w:lang w:eastAsia="zh-CN"/>
        </w:rPr>
      </w:pPr>
      <w:r w:rsidRPr="00173939">
        <w:rPr>
          <w:rFonts w:eastAsia="等线"/>
          <w:lang w:eastAsia="zh-CN"/>
        </w:rPr>
        <w:t>The Final LS R1-2302081 is endorsed.</w:t>
      </w:r>
    </w:p>
    <w:p w14:paraId="62CE86F4" w14:textId="77777777" w:rsidR="001F1A8F" w:rsidRPr="003E2C7C" w:rsidRDefault="001F1A8F" w:rsidP="001F1A8F">
      <w:pPr>
        <w:rPr>
          <w:rFonts w:ascii="Arial" w:eastAsiaTheme="minorEastAsia" w:hAnsi="Arial" w:cs="Arial"/>
          <w:b/>
          <w:u w:val="single"/>
          <w:lang w:eastAsia="zh-CN"/>
        </w:rPr>
      </w:pPr>
    </w:p>
    <w:p w14:paraId="6F485E15" w14:textId="4BBE68FD" w:rsidR="001F1A8F" w:rsidRPr="00BA5D3D" w:rsidRDefault="001F1A8F" w:rsidP="001F1A8F">
      <w:pPr>
        <w:rPr>
          <w:rFonts w:ascii="Arial" w:eastAsiaTheme="minorEastAsia" w:hAnsi="Arial" w:cs="Arial"/>
          <w:b/>
          <w:u w:val="single"/>
          <w:lang w:eastAsia="zh-CN"/>
        </w:rPr>
      </w:pPr>
      <w:r w:rsidRPr="00BA5D3D">
        <w:rPr>
          <w:rFonts w:ascii="Arial" w:eastAsiaTheme="minorEastAsia" w:hAnsi="Arial" w:cs="Arial"/>
          <w:b/>
          <w:u w:val="single"/>
          <w:lang w:eastAsia="zh-CN"/>
        </w:rPr>
        <w:t>Dynamic switching between DFT-S-OFDM and CP-OFDM:</w:t>
      </w:r>
    </w:p>
    <w:p w14:paraId="69980BAD" w14:textId="77777777" w:rsidR="003E2C7C" w:rsidRPr="00570828" w:rsidRDefault="003E2C7C" w:rsidP="003E2C7C">
      <w:pPr>
        <w:ind w:left="1440" w:hanging="1440"/>
        <w:rPr>
          <w:rFonts w:eastAsia="等线"/>
          <w:highlight w:val="green"/>
          <w:lang w:eastAsia="zh-CN"/>
        </w:rPr>
      </w:pPr>
      <w:r w:rsidRPr="00570828">
        <w:rPr>
          <w:rFonts w:eastAsia="等线"/>
          <w:highlight w:val="green"/>
          <w:lang w:eastAsia="zh-CN"/>
        </w:rPr>
        <w:t>Agreement</w:t>
      </w:r>
    </w:p>
    <w:p w14:paraId="0904E2EA" w14:textId="77777777" w:rsidR="003E2C7C" w:rsidRPr="00570828" w:rsidRDefault="003E2C7C" w:rsidP="003E2C7C">
      <w:pPr>
        <w:rPr>
          <w:rFonts w:eastAsia="等线"/>
          <w:lang w:eastAsia="zh-CN"/>
        </w:rPr>
      </w:pPr>
      <w:r w:rsidRPr="00570828">
        <w:rPr>
          <w:rFonts w:eastAsia="等线"/>
          <w:lang w:eastAsia="zh-CN"/>
        </w:rPr>
        <w:t>For single TB scheduled by single DCI, support new 1-bit field for dynamic waveform indication from UL scheduling DCI.</w:t>
      </w:r>
    </w:p>
    <w:p w14:paraId="1B81D02D" w14:textId="77777777" w:rsidR="003E2C7C" w:rsidRPr="00570828" w:rsidRDefault="003E2C7C" w:rsidP="003E2C7C">
      <w:pPr>
        <w:ind w:left="1440" w:hanging="1440"/>
        <w:rPr>
          <w:rFonts w:eastAsia="等线"/>
          <w:lang w:eastAsia="zh-CN"/>
        </w:rPr>
      </w:pPr>
      <w:r w:rsidRPr="00570828">
        <w:rPr>
          <w:rFonts w:eastAsia="等线"/>
          <w:lang w:eastAsia="zh-CN"/>
        </w:rPr>
        <w:t>Note: no change of the current size alignment procedure between UL DCI and DL DCI.</w:t>
      </w:r>
    </w:p>
    <w:p w14:paraId="5E1C056B" w14:textId="77777777" w:rsidR="003E2C7C" w:rsidRPr="00570828" w:rsidRDefault="003E2C7C" w:rsidP="003E2C7C">
      <w:pPr>
        <w:ind w:left="1440" w:hanging="1440"/>
        <w:rPr>
          <w:rFonts w:eastAsia="等线"/>
          <w:lang w:eastAsia="zh-CN"/>
        </w:rPr>
      </w:pPr>
    </w:p>
    <w:p w14:paraId="0FCB9D4C" w14:textId="77777777" w:rsidR="003E2C7C" w:rsidRPr="00570828" w:rsidRDefault="003E2C7C" w:rsidP="003E2C7C">
      <w:pPr>
        <w:jc w:val="both"/>
        <w:rPr>
          <w:rFonts w:eastAsia="Batang"/>
          <w:lang w:eastAsia="en-US"/>
        </w:rPr>
      </w:pPr>
      <w:r w:rsidRPr="00570828">
        <w:t>Conclusion</w:t>
      </w:r>
    </w:p>
    <w:p w14:paraId="115E2688" w14:textId="77777777" w:rsidR="003E2C7C" w:rsidRPr="00570828" w:rsidRDefault="003E2C7C" w:rsidP="003E2C7C">
      <w:pPr>
        <w:jc w:val="both"/>
      </w:pPr>
      <w:r w:rsidRPr="00570828">
        <w:t>There is no consensus to support “Dynamic waveform switching to PUSCH transmissions with a Type 2 configured grant” in R18.</w:t>
      </w:r>
    </w:p>
    <w:p w14:paraId="63F8F28A" w14:textId="77777777" w:rsidR="003E2C7C" w:rsidRPr="00570828" w:rsidRDefault="003E2C7C" w:rsidP="003E2C7C">
      <w:pPr>
        <w:jc w:val="both"/>
      </w:pPr>
    </w:p>
    <w:p w14:paraId="607D8EBE" w14:textId="77777777" w:rsidR="003E2C7C" w:rsidRPr="00570828" w:rsidRDefault="003E2C7C" w:rsidP="003E2C7C">
      <w:pPr>
        <w:pStyle w:val="aff8"/>
        <w:ind w:leftChars="0" w:left="0"/>
        <w:rPr>
          <w:rFonts w:ascii="Times New Roman" w:hAnsi="Times New Roman"/>
          <w:sz w:val="20"/>
          <w:szCs w:val="20"/>
          <w:highlight w:val="green"/>
        </w:rPr>
      </w:pPr>
      <w:r w:rsidRPr="00570828">
        <w:rPr>
          <w:rFonts w:ascii="Times New Roman" w:hAnsi="Times New Roman"/>
          <w:sz w:val="20"/>
          <w:szCs w:val="20"/>
          <w:highlight w:val="green"/>
        </w:rPr>
        <w:t>Agreement</w:t>
      </w:r>
    </w:p>
    <w:p w14:paraId="4BD9FD78" w14:textId="77777777" w:rsidR="003E2C7C" w:rsidRPr="00570828" w:rsidRDefault="003E2C7C" w:rsidP="003E2C7C">
      <w:pPr>
        <w:pStyle w:val="aff8"/>
        <w:ind w:leftChars="0" w:left="0"/>
        <w:rPr>
          <w:rFonts w:ascii="Times New Roman" w:hAnsi="Times New Roman"/>
          <w:sz w:val="20"/>
          <w:szCs w:val="20"/>
        </w:rPr>
      </w:pPr>
      <w:r w:rsidRPr="00570828">
        <w:rPr>
          <w:rFonts w:ascii="Times New Roman" w:hAnsi="Times New Roman"/>
          <w:sz w:val="20"/>
          <w:szCs w:val="20"/>
        </w:rPr>
        <w:t>Dynamic waveform switching in R18 is not applicable to PUSCH transmissions with a Type 1 configured grant.</w:t>
      </w:r>
    </w:p>
    <w:p w14:paraId="04DDB465" w14:textId="77777777" w:rsidR="003E2C7C" w:rsidRPr="00570828" w:rsidRDefault="003E2C7C" w:rsidP="003E2C7C">
      <w:pPr>
        <w:jc w:val="both"/>
        <w:rPr>
          <w:strike/>
          <w:color w:val="FF0000"/>
        </w:rPr>
      </w:pPr>
    </w:p>
    <w:p w14:paraId="485E4B53" w14:textId="77777777" w:rsidR="003E2C7C" w:rsidRPr="00570828" w:rsidRDefault="003E2C7C" w:rsidP="003E2C7C">
      <w:pPr>
        <w:ind w:left="1440" w:hanging="1440"/>
        <w:rPr>
          <w:rFonts w:eastAsia="等线"/>
          <w:lang w:eastAsia="zh-CN"/>
        </w:rPr>
      </w:pPr>
      <w:r w:rsidRPr="00570828">
        <w:rPr>
          <w:rFonts w:eastAsia="等线"/>
          <w:lang w:eastAsia="zh-CN"/>
        </w:rPr>
        <w:t>Conclusion</w:t>
      </w:r>
    </w:p>
    <w:p w14:paraId="647C97AD" w14:textId="77777777" w:rsidR="003E2C7C" w:rsidRPr="00570828" w:rsidRDefault="003E2C7C" w:rsidP="003E2C7C">
      <w:pPr>
        <w:jc w:val="both"/>
        <w:rPr>
          <w:rFonts w:eastAsia="Batang"/>
          <w:color w:val="000000"/>
          <w:lang w:eastAsia="en-US"/>
        </w:rPr>
      </w:pPr>
      <w:r w:rsidRPr="00570828">
        <w:t>The d</w:t>
      </w:r>
      <w:r w:rsidRPr="00570828">
        <w:rPr>
          <w:color w:val="000000"/>
        </w:rPr>
        <w:t>ynamic waveform indication in a DCI containing a dynamic uplink grant applies only to PUSCH transmission(s) corresponding to the dynamic uplink grant.</w:t>
      </w:r>
    </w:p>
    <w:p w14:paraId="51F0505C" w14:textId="633D137B" w:rsidR="001F1A8F" w:rsidRPr="003E2C7C" w:rsidRDefault="001F1A8F" w:rsidP="003E2C7C">
      <w:pPr>
        <w:shd w:val="clear" w:color="auto" w:fill="FFFFFF"/>
        <w:rPr>
          <w:rFonts w:ascii="Arial" w:eastAsia="Microsoft YaHei UI" w:hAnsi="Arial" w:cs="Arial"/>
          <w:color w:val="000000"/>
          <w:lang w:eastAsia="zh-CN"/>
        </w:rPr>
      </w:pPr>
    </w:p>
    <w:p w14:paraId="5840400F" w14:textId="77777777" w:rsidR="003A4B47" w:rsidRPr="00BA5D3D" w:rsidRDefault="00701410" w:rsidP="00701410">
      <w:pPr>
        <w:pStyle w:val="4"/>
        <w:rPr>
          <w:rFonts w:cs="Arial"/>
          <w:lang w:eastAsia="ja-JP"/>
        </w:rPr>
      </w:pPr>
      <w:r w:rsidRPr="00BA5D3D">
        <w:rPr>
          <w:rFonts w:cs="Arial"/>
          <w:lang w:eastAsia="ja-JP"/>
        </w:rPr>
        <w:t>2.1.2</w:t>
      </w:r>
      <w:r w:rsidRPr="00BA5D3D">
        <w:rPr>
          <w:rFonts w:cs="Arial"/>
          <w:lang w:eastAsia="ja-JP"/>
        </w:rPr>
        <w:tab/>
        <w:t>Remaining Open issues</w:t>
      </w:r>
    </w:p>
    <w:p w14:paraId="3085A39A" w14:textId="54FC78BB" w:rsidR="00BA5D3D" w:rsidRPr="00BA5D3D" w:rsidRDefault="00BA5D3D" w:rsidP="00BA5D3D">
      <w:pPr>
        <w:numPr>
          <w:ilvl w:val="0"/>
          <w:numId w:val="13"/>
        </w:numPr>
        <w:tabs>
          <w:tab w:val="clear" w:pos="720"/>
          <w:tab w:val="num" w:pos="357"/>
        </w:tabs>
        <w:overflowPunct/>
        <w:autoSpaceDE/>
        <w:autoSpaceDN/>
        <w:adjustRightInd/>
        <w:spacing w:before="120" w:after="120" w:line="276" w:lineRule="auto"/>
        <w:ind w:left="357" w:hanging="357"/>
        <w:jc w:val="both"/>
        <w:textAlignment w:val="auto"/>
        <w:rPr>
          <w:rFonts w:ascii="Arial" w:hAnsi="Arial" w:cs="Arial"/>
          <w:lang w:val="en-US" w:eastAsia="zh-CN"/>
        </w:rPr>
      </w:pPr>
      <w:r w:rsidRPr="00BA5D3D">
        <w:rPr>
          <w:rFonts w:ascii="Arial" w:eastAsia="宋体" w:hAnsi="Arial" w:cs="Arial"/>
          <w:lang w:val="en-US" w:eastAsia="zh-CN"/>
        </w:rPr>
        <w:t>PRACH coverage enhancements</w:t>
      </w:r>
    </w:p>
    <w:p w14:paraId="351A5A07" w14:textId="77777777" w:rsidR="00BA5D3D" w:rsidRPr="00BA5D3D" w:rsidRDefault="00BA5D3D" w:rsidP="00BA5D3D">
      <w:pPr>
        <w:numPr>
          <w:ilvl w:val="1"/>
          <w:numId w:val="13"/>
        </w:numPr>
        <w:tabs>
          <w:tab w:val="clear" w:pos="1440"/>
          <w:tab w:val="num" w:pos="1077"/>
        </w:tabs>
        <w:overflowPunct/>
        <w:autoSpaceDE/>
        <w:autoSpaceDN/>
        <w:adjustRightInd/>
        <w:spacing w:before="120" w:after="120" w:line="276" w:lineRule="auto"/>
        <w:ind w:left="1077" w:hanging="357"/>
        <w:jc w:val="both"/>
        <w:textAlignment w:val="auto"/>
        <w:rPr>
          <w:rFonts w:ascii="Arial" w:hAnsi="Arial" w:cs="Arial"/>
          <w:lang w:eastAsia="zh-CN"/>
        </w:rPr>
      </w:pPr>
      <w:r w:rsidRPr="00BA5D3D">
        <w:rPr>
          <w:rFonts w:ascii="Arial" w:hAnsi="Arial" w:cs="Arial"/>
        </w:rPr>
        <w:t>Detailed</w:t>
      </w:r>
      <w:r w:rsidRPr="00BA5D3D">
        <w:rPr>
          <w:rFonts w:ascii="Arial" w:hAnsi="Arial" w:cs="Arial"/>
          <w:lang w:val="en-US" w:eastAsia="zh-CN"/>
        </w:rPr>
        <w:t xml:space="preserve"> mechanism</w:t>
      </w:r>
      <w:r>
        <w:rPr>
          <w:rFonts w:ascii="Arial" w:hAnsi="Arial" w:cs="Arial"/>
          <w:lang w:val="en-US" w:eastAsia="zh-CN"/>
        </w:rPr>
        <w:t>(</w:t>
      </w:r>
      <w:r w:rsidRPr="00BA5D3D">
        <w:rPr>
          <w:rFonts w:ascii="Arial" w:hAnsi="Arial" w:cs="Arial"/>
          <w:lang w:val="en-US" w:eastAsia="zh-CN"/>
        </w:rPr>
        <w:t>s</w:t>
      </w:r>
      <w:r>
        <w:rPr>
          <w:rFonts w:ascii="Arial" w:hAnsi="Arial" w:cs="Arial"/>
          <w:lang w:val="en-US" w:eastAsia="zh-CN"/>
        </w:rPr>
        <w:t>)</w:t>
      </w:r>
      <w:r w:rsidRPr="00BA5D3D">
        <w:rPr>
          <w:rFonts w:ascii="Arial" w:hAnsi="Arial" w:cs="Arial"/>
          <w:lang w:val="en-US" w:eastAsia="zh-CN"/>
        </w:rPr>
        <w:t xml:space="preserve"> </w:t>
      </w:r>
      <w:r>
        <w:rPr>
          <w:rFonts w:ascii="Arial" w:hAnsi="Arial" w:cs="Arial"/>
          <w:lang w:val="en-US" w:eastAsia="zh-CN"/>
        </w:rPr>
        <w:t>to support m</w:t>
      </w:r>
      <w:r w:rsidRPr="00BA5D3D">
        <w:rPr>
          <w:rFonts w:ascii="Arial" w:hAnsi="Arial" w:cs="Arial"/>
          <w:lang w:val="en-US" w:eastAsia="zh-CN"/>
        </w:rPr>
        <w:t>ultiple PRACH transmissions with same beams for 4-step RACH procedure</w:t>
      </w:r>
      <w:r>
        <w:rPr>
          <w:rFonts w:ascii="Arial" w:hAnsi="Arial" w:cs="Arial"/>
          <w:lang w:val="en-US" w:eastAsia="zh-CN"/>
        </w:rPr>
        <w:t>.</w:t>
      </w:r>
    </w:p>
    <w:p w14:paraId="2AFC4127" w14:textId="4C357034" w:rsidR="00BA5D3D" w:rsidRPr="00BA5D3D" w:rsidRDefault="00BA5D3D" w:rsidP="00BA5D3D">
      <w:pPr>
        <w:numPr>
          <w:ilvl w:val="1"/>
          <w:numId w:val="13"/>
        </w:numPr>
        <w:tabs>
          <w:tab w:val="clear" w:pos="1440"/>
          <w:tab w:val="num" w:pos="1077"/>
        </w:tabs>
        <w:overflowPunct/>
        <w:autoSpaceDE/>
        <w:autoSpaceDN/>
        <w:adjustRightInd/>
        <w:spacing w:before="120" w:after="120" w:line="276" w:lineRule="auto"/>
        <w:ind w:left="1077" w:hanging="357"/>
        <w:jc w:val="both"/>
        <w:textAlignment w:val="auto"/>
        <w:rPr>
          <w:rFonts w:ascii="Arial" w:hAnsi="Arial" w:cs="Arial"/>
          <w:lang w:eastAsia="zh-CN"/>
        </w:rPr>
      </w:pPr>
      <w:r w:rsidRPr="00BA5D3D">
        <w:rPr>
          <w:rFonts w:ascii="Arial" w:hAnsi="Arial" w:cs="Arial"/>
          <w:lang w:eastAsia="zh-CN"/>
        </w:rPr>
        <w:lastRenderedPageBreak/>
        <w:t>Study, and if justified, specify PRACH transmissions with different beams for 4-step RACH procedure</w:t>
      </w:r>
      <w:r>
        <w:rPr>
          <w:rFonts w:ascii="Arial" w:hAnsi="Arial" w:cs="Arial"/>
          <w:lang w:eastAsia="zh-CN"/>
        </w:rPr>
        <w:t>.</w:t>
      </w:r>
    </w:p>
    <w:p w14:paraId="0F00022B" w14:textId="305CB99B" w:rsidR="00BA5D3D" w:rsidRPr="00BA5D3D" w:rsidRDefault="00BA5D3D" w:rsidP="00BA5D3D">
      <w:pPr>
        <w:numPr>
          <w:ilvl w:val="0"/>
          <w:numId w:val="13"/>
        </w:numPr>
        <w:tabs>
          <w:tab w:val="clear" w:pos="720"/>
          <w:tab w:val="num" w:pos="357"/>
        </w:tabs>
        <w:overflowPunct/>
        <w:autoSpaceDE/>
        <w:autoSpaceDN/>
        <w:adjustRightInd/>
        <w:spacing w:before="120" w:after="120" w:line="276" w:lineRule="auto"/>
        <w:ind w:left="357" w:hanging="357"/>
        <w:jc w:val="both"/>
        <w:textAlignment w:val="auto"/>
        <w:rPr>
          <w:rFonts w:ascii="Arial" w:hAnsi="Arial" w:cs="Arial"/>
          <w:lang w:val="en-US" w:eastAsia="zh-CN"/>
        </w:rPr>
      </w:pPr>
      <w:r>
        <w:rPr>
          <w:rFonts w:ascii="Arial" w:eastAsia="宋体" w:hAnsi="Arial" w:cs="Arial"/>
          <w:lang w:val="en-US" w:eastAsia="zh-CN"/>
        </w:rPr>
        <w:t>P</w:t>
      </w:r>
      <w:r w:rsidRPr="00BA5D3D">
        <w:rPr>
          <w:rFonts w:ascii="Arial" w:eastAsia="宋体" w:hAnsi="Arial" w:cs="Arial"/>
          <w:lang w:val="en-US" w:eastAsia="zh-CN"/>
        </w:rPr>
        <w:t>ower domain enhancements</w:t>
      </w:r>
    </w:p>
    <w:p w14:paraId="1C38C516" w14:textId="59166BE1" w:rsidR="00BA5D3D" w:rsidRPr="00BA5D3D" w:rsidRDefault="00BA5D3D" w:rsidP="00BA5D3D">
      <w:pPr>
        <w:numPr>
          <w:ilvl w:val="1"/>
          <w:numId w:val="13"/>
        </w:numPr>
        <w:tabs>
          <w:tab w:val="clear" w:pos="1440"/>
          <w:tab w:val="num" w:pos="1077"/>
        </w:tabs>
        <w:overflowPunct/>
        <w:autoSpaceDE/>
        <w:autoSpaceDN/>
        <w:adjustRightInd/>
        <w:spacing w:before="120" w:after="120" w:line="276" w:lineRule="auto"/>
        <w:ind w:left="1077" w:hanging="357"/>
        <w:jc w:val="both"/>
        <w:textAlignment w:val="auto"/>
        <w:rPr>
          <w:rFonts w:ascii="Arial" w:hAnsi="Arial" w:cs="Arial"/>
        </w:rPr>
      </w:pPr>
      <w:r w:rsidRPr="00BA5D3D">
        <w:rPr>
          <w:rFonts w:ascii="Arial" w:hAnsi="Arial" w:cs="Arial"/>
        </w:rPr>
        <w:t xml:space="preserve">Study and if </w:t>
      </w:r>
      <w:proofErr w:type="gramStart"/>
      <w:r w:rsidRPr="00BA5D3D">
        <w:rPr>
          <w:rFonts w:ascii="Arial" w:hAnsi="Arial" w:cs="Arial"/>
        </w:rPr>
        <w:t>necessary</w:t>
      </w:r>
      <w:proofErr w:type="gramEnd"/>
      <w:r w:rsidRPr="00BA5D3D">
        <w:rPr>
          <w:rFonts w:ascii="Arial" w:hAnsi="Arial" w:cs="Arial"/>
        </w:rPr>
        <w:t xml:space="preserve"> specify enhancements to realize increasing UE power high limit for CA and DC based on Rel-17 RAN4 work on “Increasing UE power high limit for CA and DC”, in compliance with relevant regulations</w:t>
      </w:r>
      <w:r>
        <w:rPr>
          <w:rFonts w:ascii="Arial" w:hAnsi="Arial" w:cs="Arial"/>
        </w:rPr>
        <w:t>.</w:t>
      </w:r>
    </w:p>
    <w:p w14:paraId="48EDAD64" w14:textId="5AF3239F" w:rsidR="00BA5D3D" w:rsidRPr="00BA5D3D" w:rsidRDefault="00BA5D3D" w:rsidP="00BA5D3D">
      <w:pPr>
        <w:numPr>
          <w:ilvl w:val="1"/>
          <w:numId w:val="13"/>
        </w:numPr>
        <w:tabs>
          <w:tab w:val="clear" w:pos="1440"/>
          <w:tab w:val="num" w:pos="1077"/>
        </w:tabs>
        <w:overflowPunct/>
        <w:autoSpaceDE/>
        <w:autoSpaceDN/>
        <w:adjustRightInd/>
        <w:spacing w:before="120" w:after="120" w:line="276" w:lineRule="auto"/>
        <w:ind w:left="1077" w:hanging="357"/>
        <w:jc w:val="both"/>
        <w:textAlignment w:val="auto"/>
        <w:rPr>
          <w:rFonts w:ascii="Arial" w:hAnsi="Arial" w:cs="Arial"/>
        </w:rPr>
      </w:pPr>
      <w:r w:rsidRPr="00BA5D3D">
        <w:rPr>
          <w:rFonts w:ascii="Arial" w:hAnsi="Arial" w:cs="Arial"/>
        </w:rPr>
        <w:t xml:space="preserve">Study and if </w:t>
      </w:r>
      <w:proofErr w:type="gramStart"/>
      <w:r w:rsidRPr="00BA5D3D">
        <w:rPr>
          <w:rFonts w:ascii="Arial" w:hAnsi="Arial" w:cs="Arial"/>
        </w:rPr>
        <w:t>necessary</w:t>
      </w:r>
      <w:proofErr w:type="gramEnd"/>
      <w:r w:rsidRPr="00BA5D3D">
        <w:rPr>
          <w:rFonts w:ascii="Arial" w:hAnsi="Arial" w:cs="Arial"/>
        </w:rPr>
        <w:t xml:space="preserve"> specify enhancements to reduce MPR/PAR, including frequency domain spectrum shaping with and without spectrum extension for DFT-S-OFDM and tone reservation.</w:t>
      </w:r>
    </w:p>
    <w:p w14:paraId="536B2A29" w14:textId="1EC494CE" w:rsidR="00BA5D3D" w:rsidRPr="00BA5D3D" w:rsidRDefault="00BA5D3D" w:rsidP="00BA5D3D">
      <w:pPr>
        <w:numPr>
          <w:ilvl w:val="0"/>
          <w:numId w:val="13"/>
        </w:numPr>
        <w:tabs>
          <w:tab w:val="clear" w:pos="720"/>
          <w:tab w:val="num" w:pos="357"/>
        </w:tabs>
        <w:overflowPunct/>
        <w:autoSpaceDE/>
        <w:autoSpaceDN/>
        <w:adjustRightInd/>
        <w:spacing w:before="120" w:after="120" w:line="276" w:lineRule="auto"/>
        <w:ind w:left="357" w:hanging="357"/>
        <w:jc w:val="both"/>
        <w:textAlignment w:val="auto"/>
        <w:rPr>
          <w:rFonts w:ascii="Arial" w:hAnsi="Arial" w:cs="Arial"/>
          <w:lang w:val="en-US" w:eastAsia="zh-CN"/>
        </w:rPr>
      </w:pPr>
      <w:r w:rsidRPr="00BA5D3D">
        <w:rPr>
          <w:rFonts w:ascii="Arial" w:hAnsi="Arial" w:cs="Arial"/>
          <w:lang w:val="en-US" w:eastAsia="zh-CN"/>
        </w:rPr>
        <w:t xml:space="preserve">Detailed mechanism(s) to support </w:t>
      </w:r>
      <w:r w:rsidRPr="00BA5D3D">
        <w:rPr>
          <w:rFonts w:ascii="Arial" w:hAnsi="Arial" w:cs="Arial"/>
          <w:lang w:eastAsia="zh-CN"/>
        </w:rPr>
        <w:t>dynamic switching between DFT-S-OFDM and CP-OFDM</w:t>
      </w:r>
      <w:r>
        <w:rPr>
          <w:rFonts w:ascii="Arial" w:hAnsi="Arial" w:cs="Arial"/>
          <w:lang w:eastAsia="zh-CN"/>
        </w:rPr>
        <w:t>.</w:t>
      </w:r>
    </w:p>
    <w:p w14:paraId="6DDDBC08" w14:textId="77777777" w:rsidR="00BA5D3D" w:rsidRPr="00BA5D3D" w:rsidRDefault="00BA5D3D" w:rsidP="00BA5D3D">
      <w:pPr>
        <w:overflowPunct/>
        <w:autoSpaceDE/>
        <w:autoSpaceDN/>
        <w:adjustRightInd/>
        <w:spacing w:before="120" w:after="120" w:line="276" w:lineRule="auto"/>
        <w:jc w:val="both"/>
        <w:textAlignment w:val="auto"/>
        <w:rPr>
          <w:rFonts w:ascii="Arial" w:eastAsia="宋体" w:hAnsi="Arial" w:cs="Arial"/>
          <w:lang w:val="en-US" w:eastAsia="zh-CN"/>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3F5B74D2" w14:textId="77777777" w:rsidR="00611C9A" w:rsidRPr="00E13DB1" w:rsidRDefault="00611C9A">
      <w:pPr>
        <w:numPr>
          <w:ilvl w:val="0"/>
          <w:numId w:val="13"/>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Pr>
          <w:rFonts w:ascii="Arial" w:eastAsia="宋体" w:hAnsi="Arial" w:cs="Arial"/>
          <w:lang w:val="en-US" w:eastAsia="zh-CN"/>
        </w:rPr>
        <w:t>Specify following PRACH coverage enhancements (RAN1, RAN2)</w:t>
      </w:r>
    </w:p>
    <w:p w14:paraId="329D6DAA" w14:textId="77777777" w:rsidR="00611C9A" w:rsidRPr="00E13DB1"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5C84D046" w14:textId="77777777" w:rsidR="00611C9A" w:rsidRPr="00E13DB1"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Study, and if justified, specify PRACH transmissions with different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6E36EC23" w14:textId="77777777" w:rsidR="00611C9A" w:rsidRPr="00E13DB1"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6B7FEEC7" w14:textId="5D32C436" w:rsidR="00611C9A" w:rsidRPr="00611C9A" w:rsidRDefault="00611C9A">
      <w:pPr>
        <w:numPr>
          <w:ilvl w:val="1"/>
          <w:numId w:val="13"/>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宋体" w:hAnsi="Arial" w:cs="Arial"/>
          <w:iCs/>
          <w:lang w:val="en-US" w:eastAsia="zh-CN"/>
        </w:rPr>
        <w:t>PRACH</w:t>
      </w:r>
      <w:r w:rsidRPr="00E13DB1">
        <w:rPr>
          <w:rFonts w:ascii="Arial" w:eastAsia="Yu Mincho" w:hAnsi="Arial" w:cs="Arial"/>
          <w:iCs/>
          <w:lang w:val="en-US"/>
        </w:rPr>
        <w:t xml:space="preserve"> formats</w:t>
      </w:r>
      <w:r w:rsidRPr="00E13DB1">
        <w:rPr>
          <w:rFonts w:ascii="Arial" w:eastAsia="宋体" w:hAnsi="Arial" w:cs="Arial"/>
          <w:iCs/>
          <w:lang w:val="en-US" w:eastAsia="zh-CN"/>
        </w:rPr>
        <w:t xml:space="preserve">, and </w:t>
      </w:r>
      <w:r w:rsidRPr="00E13DB1">
        <w:rPr>
          <w:rFonts w:ascii="Arial" w:eastAsia="宋体" w:hAnsi="Arial" w:cs="Arial"/>
          <w:szCs w:val="21"/>
        </w:rPr>
        <w:t>can also apply to other formats</w:t>
      </w:r>
      <w:r w:rsidRPr="00E13DB1">
        <w:rPr>
          <w:rFonts w:ascii="Arial" w:eastAsia="Yu Mincho" w:hAnsi="Arial" w:cs="Arial"/>
          <w:iCs/>
          <w:lang w:val="en-US"/>
        </w:rPr>
        <w:t xml:space="preserve"> when applicable.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6412C416" w:rsidR="00235D63" w:rsidRDefault="00701410" w:rsidP="00F6418A">
      <w:pPr>
        <w:pStyle w:val="4"/>
        <w:rPr>
          <w:lang w:eastAsia="ja-JP"/>
        </w:rPr>
      </w:pPr>
      <w:r>
        <w:rPr>
          <w:lang w:eastAsia="ja-JP"/>
        </w:rPr>
        <w:t>2.4.1</w:t>
      </w:r>
      <w:r>
        <w:rPr>
          <w:lang w:eastAsia="ja-JP"/>
        </w:rPr>
        <w:tab/>
        <w:t>Agreements</w:t>
      </w:r>
    </w:p>
    <w:p w14:paraId="17513E05" w14:textId="5494749E" w:rsidR="001021DA" w:rsidRDefault="001021DA" w:rsidP="001021DA">
      <w:pPr>
        <w:pStyle w:val="NO"/>
        <w:ind w:left="0" w:firstLine="0"/>
        <w:rPr>
          <w:rFonts w:ascii="Arial" w:eastAsiaTheme="minorEastAsia" w:hAnsi="Arial" w:cs="Arial"/>
          <w:iCs/>
          <w:lang w:eastAsia="zh-CN"/>
        </w:rPr>
      </w:pPr>
      <w:r w:rsidRPr="00CB75B7">
        <w:rPr>
          <w:rFonts w:ascii="Arial" w:eastAsiaTheme="minorEastAsia" w:hAnsi="Arial" w:cs="Arial"/>
          <w:iCs/>
          <w:lang w:eastAsia="zh-CN"/>
        </w:rPr>
        <w:t>RAN</w:t>
      </w:r>
      <w:r w:rsidR="00843E21">
        <w:rPr>
          <w:rFonts w:ascii="Arial" w:eastAsiaTheme="minorEastAsia" w:hAnsi="Arial" w:cs="Arial"/>
          <w:iCs/>
          <w:lang w:eastAsia="zh-CN"/>
        </w:rPr>
        <w:t>4</w:t>
      </w:r>
      <w:r w:rsidRPr="00CB75B7">
        <w:rPr>
          <w:rFonts w:ascii="Arial" w:eastAsiaTheme="minorEastAsia" w:hAnsi="Arial" w:cs="Arial"/>
          <w:iCs/>
          <w:lang w:eastAsia="zh-CN"/>
        </w:rPr>
        <w:t xml:space="preserve"> #1</w:t>
      </w:r>
      <w:r w:rsidR="002854C7">
        <w:rPr>
          <w:rFonts w:ascii="Arial" w:eastAsiaTheme="minorEastAsia" w:hAnsi="Arial" w:cs="Arial"/>
          <w:iCs/>
          <w:lang w:eastAsia="zh-CN"/>
        </w:rPr>
        <w:t>0</w:t>
      </w:r>
      <w:r w:rsidR="00173939">
        <w:rPr>
          <w:rFonts w:ascii="Arial" w:eastAsiaTheme="minorEastAsia" w:hAnsi="Arial" w:cs="Arial"/>
          <w:iCs/>
          <w:lang w:eastAsia="zh-CN"/>
        </w:rPr>
        <w:t>6</w:t>
      </w:r>
    </w:p>
    <w:p w14:paraId="36A72B7C" w14:textId="0A9F7AB0" w:rsidR="002854C7" w:rsidRDefault="002854C7" w:rsidP="002854C7">
      <w:pPr>
        <w:tabs>
          <w:tab w:val="left" w:pos="567"/>
        </w:tabs>
        <w:overflowPunct/>
        <w:autoSpaceDE/>
        <w:autoSpaceDN/>
        <w:snapToGrid w:val="0"/>
        <w:spacing w:before="60" w:after="60"/>
        <w:textAlignment w:val="auto"/>
        <w:rPr>
          <w:rFonts w:ascii="Arial" w:hAnsi="Arial" w:cs="Arial"/>
          <w:lang w:eastAsia="zh-CN"/>
        </w:rPr>
      </w:pPr>
      <w:r w:rsidRPr="00C0640F">
        <w:rPr>
          <w:rFonts w:ascii="Arial" w:hAnsi="Arial" w:cs="Arial"/>
          <w:lang w:eastAsia="zh-CN"/>
        </w:rPr>
        <w:t xml:space="preserve">The progress </w:t>
      </w:r>
      <w:r w:rsidRPr="00C0640F">
        <w:rPr>
          <w:rFonts w:ascii="Arial" w:hAnsi="Arial" w:cs="Arial" w:hint="eastAsia"/>
          <w:lang w:eastAsia="zh-CN"/>
        </w:rPr>
        <w:t>i</w:t>
      </w:r>
      <w:r w:rsidRPr="00C0640F">
        <w:rPr>
          <w:rFonts w:ascii="Arial" w:hAnsi="Arial" w:cs="Arial"/>
          <w:lang w:eastAsia="zh-CN"/>
        </w:rPr>
        <w:t xml:space="preserve">n </w:t>
      </w:r>
      <w:r w:rsidRPr="00CB75B7">
        <w:rPr>
          <w:rFonts w:ascii="Arial" w:eastAsiaTheme="minorEastAsia" w:hAnsi="Arial" w:cs="Arial"/>
          <w:iCs/>
          <w:lang w:eastAsia="zh-CN"/>
        </w:rPr>
        <w:t>RAN</w:t>
      </w:r>
      <w:r>
        <w:rPr>
          <w:rFonts w:ascii="Arial" w:eastAsiaTheme="minorEastAsia" w:hAnsi="Arial" w:cs="Arial"/>
          <w:iCs/>
          <w:lang w:eastAsia="zh-CN"/>
        </w:rPr>
        <w:t>4</w:t>
      </w:r>
      <w:r w:rsidRPr="00CB75B7">
        <w:rPr>
          <w:rFonts w:ascii="Arial" w:eastAsiaTheme="minorEastAsia" w:hAnsi="Arial" w:cs="Arial"/>
          <w:iCs/>
          <w:lang w:eastAsia="zh-CN"/>
        </w:rPr>
        <w:t xml:space="preserve"> #1</w:t>
      </w:r>
      <w:r>
        <w:rPr>
          <w:rFonts w:ascii="Arial" w:eastAsiaTheme="minorEastAsia" w:hAnsi="Arial" w:cs="Arial"/>
          <w:iCs/>
          <w:lang w:eastAsia="zh-CN"/>
        </w:rPr>
        <w:t>0</w:t>
      </w:r>
      <w:r w:rsidR="00E015B0">
        <w:rPr>
          <w:rFonts w:ascii="Arial" w:eastAsiaTheme="minorEastAsia" w:hAnsi="Arial" w:cs="Arial"/>
          <w:iCs/>
          <w:lang w:eastAsia="zh-CN"/>
        </w:rPr>
        <w:t>6</w:t>
      </w:r>
      <w:r w:rsidRPr="00C0640F">
        <w:rPr>
          <w:rFonts w:ascii="Arial" w:hAnsi="Arial" w:cs="Arial" w:hint="eastAsia"/>
          <w:lang w:eastAsia="zh-CN"/>
        </w:rPr>
        <w:t xml:space="preserve"> meeting</w:t>
      </w:r>
      <w:r w:rsidRPr="00C0640F">
        <w:rPr>
          <w:rFonts w:ascii="Arial" w:hAnsi="Arial" w:cs="Arial"/>
          <w:lang w:eastAsia="zh-CN"/>
        </w:rPr>
        <w:t xml:space="preserve"> is summarized below: </w:t>
      </w:r>
    </w:p>
    <w:p w14:paraId="48734497" w14:textId="277B3A16" w:rsidR="00E015B0" w:rsidRDefault="00E015B0" w:rsidP="00E015B0">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The t</w:t>
      </w:r>
      <w:r w:rsidRPr="00E015B0">
        <w:rPr>
          <w:rFonts w:ascii="Arial" w:eastAsiaTheme="minorEastAsia" w:hAnsi="Arial" w:cs="Arial"/>
          <w:lang w:val="en-US" w:eastAsia="zh-CN"/>
        </w:rPr>
        <w:t>opic summary for [106][143] NR_cov_enh2_part1</w:t>
      </w:r>
      <w:r>
        <w:rPr>
          <w:rFonts w:ascii="Arial" w:eastAsiaTheme="minorEastAsia" w:hAnsi="Arial" w:cs="Arial"/>
          <w:lang w:val="en-US" w:eastAsia="zh-CN"/>
        </w:rPr>
        <w:t xml:space="preserve"> was provided in </w:t>
      </w:r>
      <w:r w:rsidRPr="00E015B0">
        <w:rPr>
          <w:rFonts w:ascii="Arial" w:eastAsiaTheme="minorEastAsia" w:hAnsi="Arial" w:cs="Arial"/>
          <w:lang w:val="en-US" w:eastAsia="zh-CN"/>
        </w:rPr>
        <w:t>R4-2302836</w:t>
      </w:r>
      <w:r>
        <w:rPr>
          <w:rFonts w:ascii="Arial" w:eastAsiaTheme="minorEastAsia" w:hAnsi="Arial" w:cs="Arial"/>
          <w:lang w:val="en-US" w:eastAsia="zh-CN"/>
        </w:rPr>
        <w:t>.</w:t>
      </w:r>
    </w:p>
    <w:p w14:paraId="790962B2" w14:textId="538D18CF" w:rsidR="00E015B0" w:rsidRDefault="00E015B0" w:rsidP="00E015B0">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The t</w:t>
      </w:r>
      <w:r w:rsidRPr="00E015B0">
        <w:rPr>
          <w:rFonts w:ascii="Arial" w:eastAsiaTheme="minorEastAsia" w:hAnsi="Arial" w:cs="Arial"/>
          <w:lang w:val="en-US" w:eastAsia="zh-CN"/>
        </w:rPr>
        <w:t>opic summary for [106][144] NR_cov_enh2_part2</w:t>
      </w:r>
      <w:r>
        <w:rPr>
          <w:rFonts w:ascii="Arial" w:eastAsiaTheme="minorEastAsia" w:hAnsi="Arial" w:cs="Arial"/>
          <w:lang w:val="en-US" w:eastAsia="zh-CN"/>
        </w:rPr>
        <w:t xml:space="preserve"> was provided in </w:t>
      </w:r>
      <w:r w:rsidRPr="00E015B0">
        <w:rPr>
          <w:rFonts w:ascii="Arial" w:eastAsiaTheme="minorEastAsia" w:hAnsi="Arial" w:cs="Arial"/>
          <w:lang w:val="en-US" w:eastAsia="zh-CN"/>
        </w:rPr>
        <w:t>R4-2302837</w:t>
      </w:r>
      <w:r>
        <w:rPr>
          <w:rFonts w:ascii="Arial" w:eastAsiaTheme="minorEastAsia" w:hAnsi="Arial" w:cs="Arial"/>
          <w:lang w:val="en-US" w:eastAsia="zh-CN"/>
        </w:rPr>
        <w:t>.</w:t>
      </w:r>
    </w:p>
    <w:p w14:paraId="66FDA400" w14:textId="079FB124" w:rsidR="00FD7BD9" w:rsidRDefault="00FD7BD9" w:rsidP="00E015B0">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The</w:t>
      </w:r>
      <w:r w:rsidRPr="00FD7BD9">
        <w:rPr>
          <w:rFonts w:ascii="Arial" w:eastAsiaTheme="minorEastAsia" w:hAnsi="Arial" w:cs="Arial"/>
          <w:lang w:val="en-US" w:eastAsia="zh-CN"/>
        </w:rPr>
        <w:t xml:space="preserve"> Ad hoc minutes for [106][144] NR_cov_enh2_part2</w:t>
      </w:r>
      <w:r>
        <w:rPr>
          <w:rFonts w:ascii="Arial" w:eastAsiaTheme="minorEastAsia" w:hAnsi="Arial" w:cs="Arial"/>
          <w:lang w:val="en-US" w:eastAsia="zh-CN"/>
        </w:rPr>
        <w:t xml:space="preserve"> was </w:t>
      </w:r>
      <w:r>
        <w:rPr>
          <w:rFonts w:ascii="Arial" w:eastAsiaTheme="minorEastAsia" w:hAnsi="Arial" w:cs="Arial" w:hint="eastAsia"/>
          <w:lang w:val="en-US" w:eastAsia="zh-CN"/>
        </w:rPr>
        <w:t>pro</w:t>
      </w:r>
      <w:r>
        <w:rPr>
          <w:rFonts w:ascii="Arial" w:eastAsiaTheme="minorEastAsia" w:hAnsi="Arial" w:cs="Arial"/>
          <w:lang w:val="en-US" w:eastAsia="zh-CN"/>
        </w:rPr>
        <w:t xml:space="preserve">vided in </w:t>
      </w:r>
      <w:r w:rsidRPr="00FD7BD9">
        <w:rPr>
          <w:rFonts w:ascii="Arial" w:eastAsiaTheme="minorEastAsia" w:hAnsi="Arial" w:cs="Arial"/>
          <w:lang w:val="en-US" w:eastAsia="zh-CN"/>
        </w:rPr>
        <w:t>R4-2303530</w:t>
      </w:r>
      <w:r>
        <w:rPr>
          <w:rFonts w:ascii="Arial" w:eastAsiaTheme="minorEastAsia" w:hAnsi="Arial" w:cs="Arial"/>
          <w:lang w:val="en-US" w:eastAsia="zh-CN"/>
        </w:rPr>
        <w:t>.</w:t>
      </w:r>
    </w:p>
    <w:p w14:paraId="14A1FD7C" w14:textId="441592F5" w:rsidR="00E015B0" w:rsidRDefault="004C7587" w:rsidP="00E015B0">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way forward on </w:t>
      </w:r>
      <w:r w:rsidRPr="004C7587">
        <w:rPr>
          <w:rFonts w:ascii="Arial" w:eastAsiaTheme="minorEastAsia" w:hAnsi="Arial" w:cs="Arial"/>
          <w:lang w:val="en-US" w:eastAsia="zh-CN"/>
        </w:rPr>
        <w:t>coverage enhancement part 1</w:t>
      </w:r>
      <w:r>
        <w:rPr>
          <w:rFonts w:ascii="Arial" w:eastAsiaTheme="minorEastAsia" w:hAnsi="Arial" w:cs="Arial"/>
          <w:lang w:val="en-US" w:eastAsia="zh-CN"/>
        </w:rPr>
        <w:t xml:space="preserve"> was approved in </w:t>
      </w:r>
      <w:r w:rsidRPr="004C7587">
        <w:rPr>
          <w:rFonts w:ascii="Arial" w:eastAsiaTheme="minorEastAsia" w:hAnsi="Arial" w:cs="Arial"/>
          <w:lang w:val="en-US" w:eastAsia="zh-CN"/>
        </w:rPr>
        <w:t>R4-2303560</w:t>
      </w:r>
      <w:r>
        <w:rPr>
          <w:rFonts w:ascii="Arial" w:eastAsiaTheme="minorEastAsia" w:hAnsi="Arial" w:cs="Arial"/>
          <w:lang w:val="en-US" w:eastAsia="zh-CN"/>
        </w:rPr>
        <w:t>.</w:t>
      </w:r>
    </w:p>
    <w:p w14:paraId="0AB3A171" w14:textId="5F3692F6" w:rsidR="004C7587" w:rsidRDefault="004C7587" w:rsidP="00E015B0">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he d</w:t>
      </w:r>
      <w:r w:rsidRPr="004C7587">
        <w:rPr>
          <w:rFonts w:ascii="Arial" w:eastAsiaTheme="minorEastAsia" w:hAnsi="Arial" w:cs="Arial"/>
          <w:lang w:val="en-US" w:eastAsia="zh-CN"/>
        </w:rPr>
        <w:t>raft LS on enhancements to realize increasing UE power high limit for CA and DC</w:t>
      </w:r>
      <w:r>
        <w:rPr>
          <w:rFonts w:ascii="Arial" w:eastAsiaTheme="minorEastAsia" w:hAnsi="Arial" w:cs="Arial"/>
          <w:lang w:val="en-US" w:eastAsia="zh-CN"/>
        </w:rPr>
        <w:t xml:space="preserve"> was approved in </w:t>
      </w:r>
      <w:r w:rsidRPr="004C7587">
        <w:rPr>
          <w:rFonts w:ascii="Arial" w:eastAsiaTheme="minorEastAsia" w:hAnsi="Arial" w:cs="Arial"/>
          <w:lang w:val="en-US" w:eastAsia="zh-CN"/>
        </w:rPr>
        <w:t>R4-2303701</w:t>
      </w:r>
      <w:r>
        <w:rPr>
          <w:rFonts w:ascii="Arial" w:eastAsiaTheme="minorEastAsia" w:hAnsi="Arial" w:cs="Arial"/>
          <w:lang w:val="en-US" w:eastAsia="zh-CN"/>
        </w:rPr>
        <w:t>.</w:t>
      </w:r>
    </w:p>
    <w:p w14:paraId="4BB0CADF" w14:textId="4165AEAA" w:rsidR="004C7587" w:rsidRDefault="004C7587" w:rsidP="00E015B0">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lastRenderedPageBreak/>
        <w:t>T</w:t>
      </w:r>
      <w:r>
        <w:rPr>
          <w:rFonts w:ascii="Arial" w:eastAsiaTheme="minorEastAsia" w:hAnsi="Arial" w:cs="Arial"/>
          <w:lang w:val="en-US" w:eastAsia="zh-CN"/>
        </w:rPr>
        <w:t>he</w:t>
      </w:r>
      <w:r w:rsidRPr="004C7587">
        <w:rPr>
          <w:rFonts w:ascii="Arial" w:eastAsiaTheme="minorEastAsia" w:hAnsi="Arial" w:cs="Arial"/>
          <w:lang w:val="en-US" w:eastAsia="zh-CN"/>
        </w:rPr>
        <w:t xml:space="preserve"> </w:t>
      </w:r>
      <w:r>
        <w:rPr>
          <w:rFonts w:ascii="Arial" w:eastAsiaTheme="minorEastAsia" w:hAnsi="Arial" w:cs="Arial"/>
          <w:lang w:val="en-US" w:eastAsia="zh-CN"/>
        </w:rPr>
        <w:t>way forward</w:t>
      </w:r>
      <w:r w:rsidRPr="004C7587">
        <w:rPr>
          <w:rFonts w:ascii="Arial" w:eastAsiaTheme="minorEastAsia" w:hAnsi="Arial" w:cs="Arial"/>
          <w:lang w:val="en-US" w:eastAsia="zh-CN"/>
        </w:rPr>
        <w:t xml:space="preserve"> on enhancements to reduce MPR&amp;PAR</w:t>
      </w:r>
      <w:r>
        <w:rPr>
          <w:rFonts w:ascii="Arial" w:eastAsiaTheme="minorEastAsia" w:hAnsi="Arial" w:cs="Arial"/>
          <w:lang w:val="en-US" w:eastAsia="zh-CN"/>
        </w:rPr>
        <w:t xml:space="preserve"> was approved in </w:t>
      </w:r>
      <w:r w:rsidRPr="004C7587">
        <w:rPr>
          <w:rFonts w:ascii="Arial" w:eastAsiaTheme="minorEastAsia" w:hAnsi="Arial" w:cs="Arial"/>
          <w:lang w:val="en-US" w:eastAsia="zh-CN"/>
        </w:rPr>
        <w:t>R4-2303559</w:t>
      </w:r>
      <w:r>
        <w:rPr>
          <w:rFonts w:ascii="Arial" w:eastAsiaTheme="minorEastAsia" w:hAnsi="Arial" w:cs="Arial"/>
          <w:lang w:val="en-US" w:eastAsia="zh-CN"/>
        </w:rPr>
        <w:t>.</w:t>
      </w:r>
    </w:p>
    <w:p w14:paraId="74EA9655" w14:textId="33519D0F" w:rsidR="004C7587" w:rsidRDefault="004C7587" w:rsidP="00E015B0">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w:t>
      </w:r>
      <w:r>
        <w:rPr>
          <w:rFonts w:ascii="Arial" w:eastAsiaTheme="minorEastAsia" w:hAnsi="Arial" w:cs="Arial"/>
          <w:lang w:val="en-US" w:eastAsia="zh-CN"/>
        </w:rPr>
        <w:t xml:space="preserve"> </w:t>
      </w:r>
      <w:r>
        <w:rPr>
          <w:rFonts w:ascii="Arial" w:eastAsiaTheme="minorEastAsia" w:hAnsi="Arial" w:cs="Arial" w:hint="eastAsia"/>
          <w:lang w:val="en-US" w:eastAsia="zh-CN"/>
        </w:rPr>
        <w:t>way</w:t>
      </w:r>
      <w:r>
        <w:rPr>
          <w:rFonts w:ascii="Arial" w:eastAsiaTheme="minorEastAsia" w:hAnsi="Arial" w:cs="Arial"/>
          <w:lang w:val="en-US" w:eastAsia="zh-CN"/>
        </w:rPr>
        <w:t xml:space="preserve"> forward on </w:t>
      </w:r>
      <w:r w:rsidRPr="004C7587">
        <w:rPr>
          <w:rFonts w:ascii="Arial" w:eastAsiaTheme="minorEastAsia" w:hAnsi="Arial" w:cs="Arial"/>
          <w:lang w:val="en-US" w:eastAsia="zh-CN"/>
        </w:rPr>
        <w:t>simulation assumptions for PAPR/MPR reduction</w:t>
      </w:r>
      <w:r>
        <w:rPr>
          <w:rFonts w:ascii="Arial" w:eastAsiaTheme="minorEastAsia" w:hAnsi="Arial" w:cs="Arial"/>
          <w:lang w:val="en-US" w:eastAsia="zh-CN"/>
        </w:rPr>
        <w:t xml:space="preserve"> was approved in </w:t>
      </w:r>
      <w:r w:rsidRPr="004C7587">
        <w:rPr>
          <w:rFonts w:ascii="Arial" w:eastAsiaTheme="minorEastAsia" w:hAnsi="Arial" w:cs="Arial"/>
          <w:lang w:val="en-US" w:eastAsia="zh-CN"/>
        </w:rPr>
        <w:t>R4-2303561</w:t>
      </w:r>
      <w:r>
        <w:rPr>
          <w:rFonts w:ascii="Arial" w:eastAsiaTheme="minorEastAsia" w:hAnsi="Arial" w:cs="Arial"/>
          <w:lang w:val="en-US" w:eastAsia="zh-CN"/>
        </w:rPr>
        <w:t>.</w:t>
      </w:r>
    </w:p>
    <w:p w14:paraId="5D031D44" w14:textId="5B17FA6F" w:rsidR="004C7587" w:rsidRDefault="004C7587" w:rsidP="00E015B0">
      <w:pPr>
        <w:widowControl w:val="0"/>
        <w:numPr>
          <w:ilvl w:val="0"/>
          <w:numId w:val="4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way forward on </w:t>
      </w:r>
      <w:r w:rsidRPr="004C7587">
        <w:rPr>
          <w:rFonts w:ascii="Arial" w:eastAsiaTheme="minorEastAsia" w:hAnsi="Arial" w:cs="Arial"/>
          <w:lang w:val="en-US" w:eastAsia="zh-CN"/>
        </w:rPr>
        <w:t>RF simulation results template</w:t>
      </w:r>
      <w:r>
        <w:rPr>
          <w:rFonts w:ascii="Arial" w:eastAsiaTheme="minorEastAsia" w:hAnsi="Arial" w:cs="Arial"/>
          <w:lang w:val="en-US" w:eastAsia="zh-CN"/>
        </w:rPr>
        <w:t xml:space="preserve"> was approved in </w:t>
      </w:r>
      <w:r w:rsidRPr="004C7587">
        <w:rPr>
          <w:rFonts w:ascii="Arial" w:eastAsiaTheme="minorEastAsia" w:hAnsi="Arial" w:cs="Arial"/>
          <w:lang w:val="en-US" w:eastAsia="zh-CN"/>
        </w:rPr>
        <w:t>R4-230356</w:t>
      </w:r>
      <w:r>
        <w:rPr>
          <w:rFonts w:ascii="Arial" w:eastAsiaTheme="minorEastAsia" w:hAnsi="Arial" w:cs="Arial"/>
          <w:lang w:val="en-US" w:eastAsia="zh-CN"/>
        </w:rPr>
        <w:t>.</w:t>
      </w:r>
    </w:p>
    <w:p w14:paraId="557FAA1D" w14:textId="77777777" w:rsidR="002854C7" w:rsidRPr="002854C7" w:rsidRDefault="002854C7" w:rsidP="001021DA">
      <w:pPr>
        <w:rPr>
          <w:rFonts w:eastAsiaTheme="minorEastAsia"/>
          <w:b/>
          <w:u w:val="single"/>
          <w:lang w:val="en-US" w:eastAsia="zh-CN"/>
        </w:rPr>
      </w:pPr>
    </w:p>
    <w:p w14:paraId="37D259DA" w14:textId="44D642AC" w:rsidR="00701410" w:rsidRDefault="00701410" w:rsidP="00701410">
      <w:pPr>
        <w:pStyle w:val="4"/>
        <w:rPr>
          <w:lang w:eastAsia="ja-JP"/>
        </w:rPr>
      </w:pPr>
      <w:r>
        <w:rPr>
          <w:lang w:eastAsia="ja-JP"/>
        </w:rPr>
        <w:t>2.4.2</w:t>
      </w:r>
      <w:r>
        <w:rPr>
          <w:lang w:eastAsia="ja-JP"/>
        </w:rPr>
        <w:tab/>
        <w:t>Remaining Open issues</w:t>
      </w:r>
    </w:p>
    <w:p w14:paraId="5DF099E4" w14:textId="6757B08C" w:rsidR="00252A12" w:rsidRDefault="00252A12" w:rsidP="00252A12">
      <w:pPr>
        <w:widowControl w:val="0"/>
        <w:numPr>
          <w:ilvl w:val="0"/>
          <w:numId w:val="45"/>
        </w:numPr>
        <w:overflowPunct/>
        <w:autoSpaceDE/>
        <w:autoSpaceDN/>
        <w:snapToGrid w:val="0"/>
        <w:spacing w:before="60" w:after="60"/>
        <w:ind w:left="284" w:hanging="284"/>
        <w:textAlignment w:val="auto"/>
        <w:rPr>
          <w:rFonts w:ascii="Arial" w:eastAsia="宋体" w:hAnsi="Arial" w:cs="Arial"/>
          <w:lang w:val="en-US" w:eastAsia="zh-CN"/>
        </w:rPr>
      </w:pPr>
      <w:r>
        <w:rPr>
          <w:rFonts w:ascii="Arial" w:eastAsia="宋体" w:hAnsi="Arial" w:cs="Arial" w:hint="eastAsia"/>
          <w:lang w:val="en-US" w:eastAsia="zh-CN"/>
        </w:rPr>
        <w:t>Con</w:t>
      </w:r>
      <w:r>
        <w:rPr>
          <w:rFonts w:ascii="Arial" w:eastAsia="宋体" w:hAnsi="Arial" w:cs="Arial"/>
          <w:lang w:val="en-US" w:eastAsia="zh-CN"/>
        </w:rPr>
        <w:t xml:space="preserve">tinue </w:t>
      </w:r>
      <w:r w:rsidR="0031269A">
        <w:rPr>
          <w:rFonts w:ascii="Arial" w:eastAsia="宋体" w:hAnsi="Arial" w:cs="Arial"/>
          <w:lang w:val="en-US" w:eastAsia="zh-CN"/>
        </w:rPr>
        <w:t xml:space="preserve">the </w:t>
      </w:r>
      <w:r>
        <w:rPr>
          <w:rFonts w:ascii="Arial" w:eastAsia="宋体" w:hAnsi="Arial" w:cs="Arial"/>
          <w:lang w:val="en-US" w:eastAsia="zh-CN"/>
        </w:rPr>
        <w:t>discuss</w:t>
      </w:r>
      <w:r w:rsidR="0031269A">
        <w:rPr>
          <w:rFonts w:ascii="Arial" w:eastAsia="宋体" w:hAnsi="Arial" w:cs="Arial" w:hint="eastAsia"/>
          <w:lang w:val="en-US" w:eastAsia="zh-CN"/>
        </w:rPr>
        <w:t>ion</w:t>
      </w:r>
      <w:r>
        <w:rPr>
          <w:rFonts w:ascii="Arial" w:eastAsia="宋体" w:hAnsi="Arial" w:cs="Arial"/>
          <w:lang w:val="en-US" w:eastAsia="zh-CN"/>
        </w:rPr>
        <w:t xml:space="preserve"> on </w:t>
      </w:r>
      <w:r w:rsidR="006A4B81" w:rsidRPr="00BA5D3D">
        <w:rPr>
          <w:rFonts w:ascii="Arial" w:eastAsia="宋体" w:hAnsi="Arial" w:cs="Arial"/>
          <w:lang w:val="en-US" w:eastAsia="zh-CN"/>
        </w:rPr>
        <w:t>enhancements to realize increasing UE power high limit for CA and DC based on Rel-17 RAN4 work on “Increasing UE power high limit for CA and DC”, in compliance with relevant regulations</w:t>
      </w:r>
      <w:r>
        <w:rPr>
          <w:rFonts w:ascii="Arial" w:eastAsia="宋体" w:hAnsi="Arial" w:cs="Arial"/>
          <w:lang w:val="en-US" w:eastAsia="zh-CN"/>
        </w:rPr>
        <w:t>.</w:t>
      </w:r>
    </w:p>
    <w:p w14:paraId="70AB2FAC" w14:textId="49E2EC00" w:rsidR="00252A12" w:rsidRPr="00252A12" w:rsidRDefault="00252A12" w:rsidP="00252A12">
      <w:pPr>
        <w:widowControl w:val="0"/>
        <w:numPr>
          <w:ilvl w:val="0"/>
          <w:numId w:val="45"/>
        </w:numPr>
        <w:overflowPunct/>
        <w:autoSpaceDE/>
        <w:autoSpaceDN/>
        <w:snapToGrid w:val="0"/>
        <w:spacing w:before="60" w:after="60"/>
        <w:ind w:left="284" w:hanging="284"/>
        <w:textAlignment w:val="auto"/>
        <w:rPr>
          <w:rFonts w:ascii="Arial" w:eastAsia="宋体" w:hAnsi="Arial" w:cs="Arial"/>
          <w:lang w:val="en-US" w:eastAsia="zh-CN"/>
        </w:rPr>
      </w:pPr>
      <w:r w:rsidRPr="00252A12">
        <w:rPr>
          <w:rFonts w:ascii="Arial" w:eastAsia="宋体" w:hAnsi="Arial" w:cs="Arial"/>
          <w:lang w:val="en-US" w:eastAsia="zh-CN"/>
        </w:rPr>
        <w:t xml:space="preserve">Continue </w:t>
      </w:r>
      <w:r w:rsidR="0031269A">
        <w:rPr>
          <w:rFonts w:ascii="Arial" w:eastAsia="宋体" w:hAnsi="Arial" w:cs="Arial"/>
          <w:lang w:val="en-US" w:eastAsia="zh-CN"/>
        </w:rPr>
        <w:t xml:space="preserve">the </w:t>
      </w:r>
      <w:r w:rsidRPr="00252A12">
        <w:rPr>
          <w:rFonts w:ascii="Arial" w:eastAsia="宋体" w:hAnsi="Arial" w:cs="Arial"/>
          <w:lang w:val="en-US" w:eastAsia="zh-CN"/>
        </w:rPr>
        <w:t>discuss</w:t>
      </w:r>
      <w:r w:rsidR="0031269A">
        <w:rPr>
          <w:rFonts w:ascii="Arial" w:eastAsia="宋体" w:hAnsi="Arial" w:cs="Arial"/>
          <w:lang w:val="en-US" w:eastAsia="zh-CN"/>
        </w:rPr>
        <w:t>ion</w:t>
      </w:r>
      <w:r w:rsidRPr="00252A12">
        <w:rPr>
          <w:rFonts w:ascii="Arial" w:eastAsia="宋体" w:hAnsi="Arial" w:cs="Arial"/>
          <w:lang w:val="en-US" w:eastAsia="zh-CN"/>
        </w:rPr>
        <w:t xml:space="preserve"> on enhancement to reduce MPR/PAR</w:t>
      </w:r>
      <w:r>
        <w:rPr>
          <w:rFonts w:ascii="Arial" w:eastAsia="宋体" w:hAnsi="Arial" w:cs="Arial"/>
          <w:lang w:val="en-US" w:eastAsia="zh-CN"/>
        </w:rPr>
        <w:t>.</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7123DB27" w:rsidR="0019356A" w:rsidRDefault="00815869" w:rsidP="00F6418A">
      <w:pPr>
        <w:pStyle w:val="2"/>
      </w:pPr>
      <w:r>
        <w:t>4</w:t>
      </w:r>
      <w:r w:rsidR="005A6C96">
        <w:t>.</w:t>
      </w:r>
      <w:r w:rsidR="005A6C96">
        <w:tab/>
        <w:t>References</w:t>
      </w:r>
    </w:p>
    <w:p w14:paraId="13973DD2" w14:textId="77777777" w:rsidR="00677891" w:rsidRPr="00721CF6" w:rsidRDefault="00677891" w:rsidP="00677891">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D14B4AD" w14:textId="3F4F5C87" w:rsidR="00677891" w:rsidRPr="00A80CFB" w:rsidRDefault="00677891" w:rsidP="00677891">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11</w:t>
      </w:r>
      <w:r w:rsidR="006B0914">
        <w:rPr>
          <w:rFonts w:ascii="Arial" w:eastAsiaTheme="minorEastAsia" w:hAnsi="Arial" w:cs="Arial"/>
          <w:iCs/>
          <w:lang w:eastAsia="zh-CN"/>
        </w:rPr>
        <w:t>2</w:t>
      </w:r>
      <w:r>
        <w:rPr>
          <w:rFonts w:ascii="Arial" w:eastAsiaTheme="minorEastAsia" w:hAnsi="Arial" w:cs="Arial" w:hint="eastAsia"/>
          <w:iCs/>
          <w:lang w:eastAsia="zh-CN"/>
        </w:rPr>
        <w:t>:</w:t>
      </w:r>
    </w:p>
    <w:p w14:paraId="0042BFCD"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R1-2300089</w:t>
      </w:r>
      <w:r w:rsidRPr="006B0914">
        <w:rPr>
          <w:rFonts w:ascii="Times New Roman" w:eastAsiaTheme="minorEastAsia" w:hAnsi="Times New Roman"/>
          <w:sz w:val="20"/>
          <w:szCs w:val="20"/>
        </w:rPr>
        <w:tab/>
        <w:t>Discussion on PRACH coverage enhancements</w:t>
      </w:r>
      <w:r w:rsidRPr="006B0914">
        <w:rPr>
          <w:rFonts w:ascii="Times New Roman" w:eastAsiaTheme="minorEastAsia" w:hAnsi="Times New Roman"/>
          <w:sz w:val="20"/>
          <w:szCs w:val="20"/>
        </w:rPr>
        <w:tab/>
        <w:t xml:space="preserve">Huawei, </w:t>
      </w:r>
      <w:proofErr w:type="spellStart"/>
      <w:r w:rsidRPr="006B0914">
        <w:rPr>
          <w:rFonts w:ascii="Times New Roman" w:eastAsiaTheme="minorEastAsia" w:hAnsi="Times New Roman"/>
          <w:sz w:val="20"/>
          <w:szCs w:val="20"/>
        </w:rPr>
        <w:t>HiSilicon</w:t>
      </w:r>
      <w:proofErr w:type="spellEnd"/>
    </w:p>
    <w:p w14:paraId="1BC4D94B"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R1-2300090</w:t>
      </w:r>
      <w:r w:rsidRPr="006B0914">
        <w:rPr>
          <w:rFonts w:ascii="Times New Roman" w:eastAsiaTheme="minorEastAsia" w:hAnsi="Times New Roman"/>
          <w:sz w:val="20"/>
          <w:szCs w:val="20"/>
        </w:rPr>
        <w:tab/>
        <w:t>Discussion on coverage enhancement in power domain</w:t>
      </w:r>
      <w:r w:rsidRPr="006B0914">
        <w:rPr>
          <w:rFonts w:ascii="Times New Roman" w:eastAsiaTheme="minorEastAsia" w:hAnsi="Times New Roman"/>
          <w:sz w:val="20"/>
          <w:szCs w:val="20"/>
        </w:rPr>
        <w:tab/>
        <w:t xml:space="preserve">Huawei, </w:t>
      </w:r>
      <w:proofErr w:type="spellStart"/>
      <w:r w:rsidRPr="006B0914">
        <w:rPr>
          <w:rFonts w:ascii="Times New Roman" w:eastAsiaTheme="minorEastAsia" w:hAnsi="Times New Roman"/>
          <w:sz w:val="20"/>
          <w:szCs w:val="20"/>
        </w:rPr>
        <w:t>HiSilicon</w:t>
      </w:r>
      <w:proofErr w:type="spellEnd"/>
    </w:p>
    <w:p w14:paraId="69D0C01A"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R1-2300091</w:t>
      </w:r>
      <w:r w:rsidRPr="006B0914">
        <w:rPr>
          <w:rFonts w:ascii="Times New Roman" w:eastAsiaTheme="minorEastAsia" w:hAnsi="Times New Roman"/>
          <w:sz w:val="20"/>
          <w:szCs w:val="20"/>
        </w:rPr>
        <w:tab/>
        <w:t>Discussion on dynamic waveform switching for coverage enhancement</w:t>
      </w:r>
      <w:r w:rsidRPr="006B0914">
        <w:rPr>
          <w:rFonts w:ascii="Times New Roman" w:eastAsiaTheme="minorEastAsia" w:hAnsi="Times New Roman"/>
          <w:sz w:val="20"/>
          <w:szCs w:val="20"/>
        </w:rPr>
        <w:tab/>
        <w:t xml:space="preserve">Huawei, </w:t>
      </w:r>
      <w:proofErr w:type="spellStart"/>
      <w:r w:rsidRPr="006B0914">
        <w:rPr>
          <w:rFonts w:ascii="Times New Roman" w:eastAsiaTheme="minorEastAsia" w:hAnsi="Times New Roman"/>
          <w:sz w:val="20"/>
          <w:szCs w:val="20"/>
        </w:rPr>
        <w:t>HiSilicon</w:t>
      </w:r>
      <w:proofErr w:type="spellEnd"/>
    </w:p>
    <w:p w14:paraId="086693F8"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R1-2300244</w:t>
      </w:r>
      <w:r w:rsidRPr="006B0914">
        <w:rPr>
          <w:rFonts w:ascii="Times New Roman" w:eastAsiaTheme="minorEastAsia" w:hAnsi="Times New Roman"/>
          <w:sz w:val="20"/>
          <w:szCs w:val="20"/>
        </w:rPr>
        <w:tab/>
        <w:t>Discussion on PRACH coverage enhancements</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Spreadtrum</w:t>
      </w:r>
      <w:proofErr w:type="spellEnd"/>
      <w:r w:rsidRPr="006B0914">
        <w:rPr>
          <w:rFonts w:ascii="Times New Roman" w:eastAsiaTheme="minorEastAsia" w:hAnsi="Times New Roman"/>
          <w:sz w:val="20"/>
          <w:szCs w:val="20"/>
        </w:rPr>
        <w:t xml:space="preserve"> Communications</w:t>
      </w:r>
    </w:p>
    <w:p w14:paraId="6247417F"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R1-2300245</w:t>
      </w:r>
      <w:r w:rsidRPr="006B0914">
        <w:rPr>
          <w:rFonts w:ascii="Times New Roman" w:eastAsiaTheme="minorEastAsia" w:hAnsi="Times New Roman"/>
          <w:sz w:val="20"/>
          <w:szCs w:val="20"/>
        </w:rPr>
        <w:tab/>
        <w:t>Discussion on power domain enhancements</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Spreadtrum</w:t>
      </w:r>
      <w:proofErr w:type="spellEnd"/>
      <w:r w:rsidRPr="006B0914">
        <w:rPr>
          <w:rFonts w:ascii="Times New Roman" w:eastAsiaTheme="minorEastAsia" w:hAnsi="Times New Roman"/>
          <w:sz w:val="20"/>
          <w:szCs w:val="20"/>
        </w:rPr>
        <w:t xml:space="preserve"> Communications</w:t>
      </w:r>
    </w:p>
    <w:p w14:paraId="62A88C03"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R1-2300246</w:t>
      </w:r>
      <w:r w:rsidRPr="006B0914">
        <w:rPr>
          <w:rFonts w:ascii="Times New Roman" w:eastAsiaTheme="minorEastAsia" w:hAnsi="Times New Roman"/>
          <w:sz w:val="20"/>
          <w:szCs w:val="20"/>
        </w:rPr>
        <w:tab/>
        <w:t>Discussion on dynamic switching between DFT-S-OFDM and CP-OFDM</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Spreadtrum</w:t>
      </w:r>
      <w:proofErr w:type="spellEnd"/>
      <w:r w:rsidRPr="006B0914">
        <w:rPr>
          <w:rFonts w:ascii="Times New Roman" w:eastAsiaTheme="minorEastAsia" w:hAnsi="Times New Roman"/>
          <w:sz w:val="20"/>
          <w:szCs w:val="20"/>
        </w:rPr>
        <w:t xml:space="preserve"> Communications</w:t>
      </w:r>
    </w:p>
    <w:p w14:paraId="771037FD"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R1-2300276</w:t>
      </w:r>
      <w:r w:rsidRPr="006B0914">
        <w:rPr>
          <w:rFonts w:ascii="Times New Roman" w:eastAsiaTheme="minorEastAsia" w:hAnsi="Times New Roman"/>
          <w:sz w:val="20"/>
          <w:szCs w:val="20"/>
        </w:rPr>
        <w:tab/>
        <w:t>PRACH coverage enhancements</w:t>
      </w:r>
      <w:r w:rsidRPr="006B0914">
        <w:rPr>
          <w:rFonts w:ascii="Times New Roman" w:eastAsiaTheme="minorEastAsia" w:hAnsi="Times New Roman"/>
          <w:sz w:val="20"/>
          <w:szCs w:val="20"/>
        </w:rPr>
        <w:tab/>
        <w:t>OPPO</w:t>
      </w:r>
    </w:p>
    <w:p w14:paraId="4440CA23"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R1-2300277</w:t>
      </w:r>
      <w:r w:rsidRPr="006B0914">
        <w:rPr>
          <w:rFonts w:ascii="Times New Roman" w:eastAsiaTheme="minorEastAsia" w:hAnsi="Times New Roman"/>
          <w:sz w:val="20"/>
          <w:szCs w:val="20"/>
        </w:rPr>
        <w:tab/>
        <w:t>The study of power domain enhancements</w:t>
      </w:r>
      <w:r w:rsidRPr="006B0914">
        <w:rPr>
          <w:rFonts w:ascii="Times New Roman" w:eastAsiaTheme="minorEastAsia" w:hAnsi="Times New Roman"/>
          <w:sz w:val="20"/>
          <w:szCs w:val="20"/>
        </w:rPr>
        <w:tab/>
        <w:t>OPPO</w:t>
      </w:r>
    </w:p>
    <w:p w14:paraId="049789D8"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R1-2300278</w:t>
      </w:r>
      <w:r w:rsidRPr="006B0914">
        <w:rPr>
          <w:rFonts w:ascii="Times New Roman" w:eastAsiaTheme="minorEastAsia" w:hAnsi="Times New Roman"/>
          <w:sz w:val="20"/>
          <w:szCs w:val="20"/>
        </w:rPr>
        <w:tab/>
        <w:t>Considerations on dynamic switching between DFT-S-OFDM and CP-OFDM</w:t>
      </w:r>
      <w:r w:rsidRPr="006B0914">
        <w:rPr>
          <w:rFonts w:ascii="Times New Roman" w:eastAsiaTheme="minorEastAsia" w:hAnsi="Times New Roman"/>
          <w:sz w:val="20"/>
          <w:szCs w:val="20"/>
        </w:rPr>
        <w:tab/>
        <w:t>OPPO</w:t>
      </w:r>
    </w:p>
    <w:p w14:paraId="448FD0E0"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R1-2300344</w:t>
      </w:r>
      <w:r w:rsidRPr="006B0914">
        <w:rPr>
          <w:rFonts w:ascii="Times New Roman" w:eastAsiaTheme="minorEastAsia" w:hAnsi="Times New Roman"/>
          <w:sz w:val="20"/>
          <w:szCs w:val="20"/>
        </w:rPr>
        <w:tab/>
        <w:t>Discussion on PRACH coverage enhancements</w:t>
      </w:r>
      <w:r w:rsidRPr="006B0914">
        <w:rPr>
          <w:rFonts w:ascii="Times New Roman" w:eastAsiaTheme="minorEastAsia" w:hAnsi="Times New Roman"/>
          <w:sz w:val="20"/>
          <w:szCs w:val="20"/>
        </w:rPr>
        <w:tab/>
        <w:t>ZTE</w:t>
      </w:r>
    </w:p>
    <w:p w14:paraId="5C4CFE0F"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R1-2300345</w:t>
      </w:r>
      <w:r w:rsidRPr="006B0914">
        <w:rPr>
          <w:rFonts w:ascii="Times New Roman" w:eastAsiaTheme="minorEastAsia" w:hAnsi="Times New Roman"/>
          <w:sz w:val="20"/>
          <w:szCs w:val="20"/>
        </w:rPr>
        <w:tab/>
        <w:t>Discussion on power domain enhancements</w:t>
      </w:r>
      <w:r w:rsidRPr="006B0914">
        <w:rPr>
          <w:rFonts w:ascii="Times New Roman" w:eastAsiaTheme="minorEastAsia" w:hAnsi="Times New Roman"/>
          <w:sz w:val="20"/>
          <w:szCs w:val="20"/>
        </w:rPr>
        <w:tab/>
        <w:t>ZTE</w:t>
      </w:r>
    </w:p>
    <w:p w14:paraId="10BB79BE"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R1-2300346</w:t>
      </w:r>
      <w:r w:rsidRPr="006B0914">
        <w:rPr>
          <w:rFonts w:ascii="Times New Roman" w:eastAsiaTheme="minorEastAsia" w:hAnsi="Times New Roman"/>
          <w:sz w:val="20"/>
          <w:szCs w:val="20"/>
        </w:rPr>
        <w:tab/>
        <w:t>Discussion on dynamic waveform switching</w:t>
      </w:r>
      <w:r w:rsidRPr="006B0914">
        <w:rPr>
          <w:rFonts w:ascii="Times New Roman" w:eastAsiaTheme="minorEastAsia" w:hAnsi="Times New Roman"/>
          <w:sz w:val="20"/>
          <w:szCs w:val="20"/>
        </w:rPr>
        <w:tab/>
        <w:t>ZTE</w:t>
      </w:r>
    </w:p>
    <w:p w14:paraId="033A1DE8"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lastRenderedPageBreak/>
        <w:t>R1-2300479</w:t>
      </w:r>
      <w:r w:rsidRPr="006B0914">
        <w:rPr>
          <w:rFonts w:ascii="Times New Roman" w:eastAsiaTheme="minorEastAsia" w:hAnsi="Times New Roman"/>
          <w:sz w:val="20"/>
          <w:szCs w:val="20"/>
        </w:rPr>
        <w:tab/>
        <w:t>Discussions on PRACH coverage enhancements</w:t>
      </w:r>
      <w:r w:rsidRPr="006B0914">
        <w:rPr>
          <w:rFonts w:ascii="Times New Roman" w:eastAsiaTheme="minorEastAsia" w:hAnsi="Times New Roman"/>
          <w:sz w:val="20"/>
          <w:szCs w:val="20"/>
        </w:rPr>
        <w:tab/>
        <w:t>vivo</w:t>
      </w:r>
    </w:p>
    <w:p w14:paraId="679A0361"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R1-2300480</w:t>
      </w:r>
      <w:r w:rsidRPr="006B0914">
        <w:rPr>
          <w:rFonts w:ascii="Times New Roman" w:eastAsiaTheme="minorEastAsia" w:hAnsi="Times New Roman"/>
          <w:sz w:val="20"/>
          <w:szCs w:val="20"/>
        </w:rPr>
        <w:tab/>
        <w:t>Discussions on power domain enhancements</w:t>
      </w:r>
      <w:r w:rsidRPr="006B0914">
        <w:rPr>
          <w:rFonts w:ascii="Times New Roman" w:eastAsiaTheme="minorEastAsia" w:hAnsi="Times New Roman"/>
          <w:sz w:val="20"/>
          <w:szCs w:val="20"/>
        </w:rPr>
        <w:tab/>
        <w:t>vivo</w:t>
      </w:r>
    </w:p>
    <w:p w14:paraId="1A807FA0"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R1-2300481</w:t>
      </w:r>
      <w:r w:rsidRPr="006B0914">
        <w:rPr>
          <w:rFonts w:ascii="Times New Roman" w:eastAsiaTheme="minorEastAsia" w:hAnsi="Times New Roman"/>
          <w:sz w:val="20"/>
          <w:szCs w:val="20"/>
        </w:rPr>
        <w:tab/>
        <w:t>Discussions on dynamic waveform switching</w:t>
      </w:r>
      <w:r w:rsidRPr="006B0914">
        <w:rPr>
          <w:rFonts w:ascii="Times New Roman" w:eastAsiaTheme="minorEastAsia" w:hAnsi="Times New Roman"/>
          <w:sz w:val="20"/>
          <w:szCs w:val="20"/>
        </w:rPr>
        <w:tab/>
        <w:t>vivo</w:t>
      </w:r>
    </w:p>
    <w:p w14:paraId="4EACF05F"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R1-2300495</w:t>
      </w:r>
      <w:r w:rsidRPr="006B0914">
        <w:rPr>
          <w:rFonts w:ascii="Times New Roman" w:eastAsiaTheme="minorEastAsia" w:hAnsi="Times New Roman"/>
          <w:sz w:val="20"/>
          <w:szCs w:val="20"/>
        </w:rPr>
        <w:tab/>
        <w:t>Discussion on Resource Allocation for Multiple PRACH Transmission</w:t>
      </w:r>
      <w:r w:rsidRPr="006B0914">
        <w:rPr>
          <w:rFonts w:ascii="Times New Roman" w:eastAsiaTheme="minorEastAsia" w:hAnsi="Times New Roman"/>
          <w:sz w:val="20"/>
          <w:szCs w:val="20"/>
        </w:rPr>
        <w:tab/>
        <w:t>FGI</w:t>
      </w:r>
    </w:p>
    <w:p w14:paraId="5B8E3EC8"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R1-2300561</w:t>
      </w:r>
      <w:r w:rsidRPr="006B0914">
        <w:rPr>
          <w:rFonts w:ascii="Times New Roman" w:eastAsiaTheme="minorEastAsia" w:hAnsi="Times New Roman"/>
          <w:sz w:val="20"/>
          <w:szCs w:val="20"/>
        </w:rPr>
        <w:tab/>
        <w:t>Discussion on PRACH coverage enhancements</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xiaomi</w:t>
      </w:r>
      <w:proofErr w:type="spellEnd"/>
    </w:p>
    <w:p w14:paraId="7B0B696D"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R1-2300562</w:t>
      </w:r>
      <w:r w:rsidRPr="006B0914">
        <w:rPr>
          <w:rFonts w:ascii="Times New Roman" w:eastAsiaTheme="minorEastAsia" w:hAnsi="Times New Roman"/>
          <w:sz w:val="20"/>
          <w:szCs w:val="20"/>
        </w:rPr>
        <w:tab/>
        <w:t>Discussion on power domain enhancements</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xiaomi</w:t>
      </w:r>
      <w:proofErr w:type="spellEnd"/>
    </w:p>
    <w:p w14:paraId="7FD87494"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R1-2300563</w:t>
      </w:r>
      <w:r w:rsidRPr="006B0914">
        <w:rPr>
          <w:rFonts w:ascii="Times New Roman" w:eastAsiaTheme="minorEastAsia" w:hAnsi="Times New Roman"/>
          <w:sz w:val="20"/>
          <w:szCs w:val="20"/>
        </w:rPr>
        <w:tab/>
        <w:t>Discussion on dynamic switching between DFT-s-OFDM and CP-OFDM</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xiaomi</w:t>
      </w:r>
      <w:proofErr w:type="spellEnd"/>
    </w:p>
    <w:p w14:paraId="2DFD46E1"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R1-2300667</w:t>
      </w:r>
      <w:r w:rsidRPr="006B0914">
        <w:rPr>
          <w:rFonts w:ascii="Times New Roman" w:eastAsiaTheme="minorEastAsia" w:hAnsi="Times New Roman"/>
          <w:sz w:val="20"/>
          <w:szCs w:val="20"/>
        </w:rPr>
        <w:tab/>
        <w:t>PRACH coverage enhancements</w:t>
      </w:r>
      <w:r w:rsidRPr="006B0914">
        <w:rPr>
          <w:rFonts w:ascii="Times New Roman" w:eastAsiaTheme="minorEastAsia" w:hAnsi="Times New Roman"/>
          <w:sz w:val="20"/>
          <w:szCs w:val="20"/>
        </w:rPr>
        <w:tab/>
        <w:t>CATT</w:t>
      </w:r>
    </w:p>
    <w:p w14:paraId="6894FBFB"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R1-2300668</w:t>
      </w:r>
      <w:r w:rsidRPr="006B0914">
        <w:rPr>
          <w:rFonts w:ascii="Times New Roman" w:eastAsiaTheme="minorEastAsia" w:hAnsi="Times New Roman"/>
          <w:sz w:val="20"/>
          <w:szCs w:val="20"/>
        </w:rPr>
        <w:tab/>
        <w:t>Discussion on MPR/PAR reduction enhancements</w:t>
      </w:r>
      <w:r w:rsidRPr="006B0914">
        <w:rPr>
          <w:rFonts w:ascii="Times New Roman" w:eastAsiaTheme="minorEastAsia" w:hAnsi="Times New Roman"/>
          <w:sz w:val="20"/>
          <w:szCs w:val="20"/>
        </w:rPr>
        <w:tab/>
        <w:t>CATT</w:t>
      </w:r>
    </w:p>
    <w:p w14:paraId="3693A8A5"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R1-2300669</w:t>
      </w:r>
      <w:r w:rsidRPr="006B0914">
        <w:rPr>
          <w:rFonts w:ascii="Times New Roman" w:eastAsiaTheme="minorEastAsia" w:hAnsi="Times New Roman"/>
          <w:sz w:val="20"/>
          <w:szCs w:val="20"/>
        </w:rPr>
        <w:tab/>
        <w:t>Dynamic switching between DFT-S-OFDM and CP-OFDM</w:t>
      </w:r>
      <w:r w:rsidRPr="006B0914">
        <w:rPr>
          <w:rFonts w:ascii="Times New Roman" w:eastAsiaTheme="minorEastAsia" w:hAnsi="Times New Roman"/>
          <w:sz w:val="20"/>
          <w:szCs w:val="20"/>
        </w:rPr>
        <w:tab/>
        <w:t>CATT</w:t>
      </w:r>
    </w:p>
    <w:p w14:paraId="59B9A153"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R1-2300728</w:t>
      </w:r>
      <w:r w:rsidRPr="006B0914">
        <w:rPr>
          <w:rFonts w:ascii="Times New Roman" w:eastAsiaTheme="minorEastAsia" w:hAnsi="Times New Roman"/>
          <w:sz w:val="20"/>
          <w:szCs w:val="20"/>
        </w:rPr>
        <w:tab/>
        <w:t>Discussion on PRACH coverage enhancement</w:t>
      </w:r>
      <w:r w:rsidRPr="006B0914">
        <w:rPr>
          <w:rFonts w:ascii="Times New Roman" w:eastAsiaTheme="minorEastAsia" w:hAnsi="Times New Roman"/>
          <w:sz w:val="20"/>
          <w:szCs w:val="20"/>
        </w:rPr>
        <w:tab/>
        <w:t>China Telecom</w:t>
      </w:r>
    </w:p>
    <w:p w14:paraId="416ECFC2"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R1-2300729</w:t>
      </w:r>
      <w:r w:rsidRPr="006B0914">
        <w:rPr>
          <w:rFonts w:ascii="Times New Roman" w:eastAsiaTheme="minorEastAsia" w:hAnsi="Times New Roman"/>
          <w:sz w:val="20"/>
          <w:szCs w:val="20"/>
        </w:rPr>
        <w:tab/>
        <w:t>Discussion on power domain enhancements</w:t>
      </w:r>
      <w:r w:rsidRPr="006B0914">
        <w:rPr>
          <w:rFonts w:ascii="Times New Roman" w:eastAsiaTheme="minorEastAsia" w:hAnsi="Times New Roman"/>
          <w:sz w:val="20"/>
          <w:szCs w:val="20"/>
        </w:rPr>
        <w:tab/>
        <w:t>China Telecom</w:t>
      </w:r>
    </w:p>
    <w:p w14:paraId="532520D0"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R1-2300730</w:t>
      </w:r>
      <w:r w:rsidRPr="006B0914">
        <w:rPr>
          <w:rFonts w:ascii="Times New Roman" w:eastAsiaTheme="minorEastAsia" w:hAnsi="Times New Roman"/>
          <w:sz w:val="20"/>
          <w:szCs w:val="20"/>
        </w:rPr>
        <w:tab/>
        <w:t>Discussion on dynamic switching between DFT-S-OFDM and CP-OFDM</w:t>
      </w:r>
      <w:r w:rsidRPr="006B0914">
        <w:rPr>
          <w:rFonts w:ascii="Times New Roman" w:eastAsiaTheme="minorEastAsia" w:hAnsi="Times New Roman"/>
          <w:sz w:val="20"/>
          <w:szCs w:val="20"/>
        </w:rPr>
        <w:tab/>
        <w:t>China Telecom</w:t>
      </w:r>
    </w:p>
    <w:p w14:paraId="5268B583"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R1-2300758</w:t>
      </w:r>
      <w:r w:rsidRPr="006B0914">
        <w:rPr>
          <w:rFonts w:ascii="Times New Roman" w:eastAsiaTheme="minorEastAsia" w:hAnsi="Times New Roman"/>
          <w:sz w:val="20"/>
          <w:szCs w:val="20"/>
        </w:rPr>
        <w:tab/>
        <w:t>Discussion on PRACH coverage enhancements</w:t>
      </w:r>
      <w:r w:rsidRPr="006B0914">
        <w:rPr>
          <w:rFonts w:ascii="Times New Roman" w:eastAsiaTheme="minorEastAsia" w:hAnsi="Times New Roman"/>
          <w:sz w:val="20"/>
          <w:szCs w:val="20"/>
        </w:rPr>
        <w:tab/>
        <w:t>Fujitsu</w:t>
      </w:r>
    </w:p>
    <w:p w14:paraId="1608364A"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R1-2300759</w:t>
      </w:r>
      <w:r w:rsidRPr="006B0914">
        <w:rPr>
          <w:rFonts w:ascii="Times New Roman" w:eastAsiaTheme="minorEastAsia" w:hAnsi="Times New Roman"/>
          <w:sz w:val="20"/>
          <w:szCs w:val="20"/>
        </w:rPr>
        <w:tab/>
        <w:t>Discussion on Power domain enhancements</w:t>
      </w:r>
      <w:r w:rsidRPr="006B0914">
        <w:rPr>
          <w:rFonts w:ascii="Times New Roman" w:eastAsiaTheme="minorEastAsia" w:hAnsi="Times New Roman"/>
          <w:sz w:val="20"/>
          <w:szCs w:val="20"/>
        </w:rPr>
        <w:tab/>
        <w:t>Fujitsu</w:t>
      </w:r>
    </w:p>
    <w:p w14:paraId="5417643D"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R1-2300796</w:t>
      </w:r>
      <w:r w:rsidRPr="006B0914">
        <w:rPr>
          <w:rFonts w:ascii="Times New Roman" w:eastAsiaTheme="minorEastAsia" w:hAnsi="Times New Roman"/>
          <w:sz w:val="20"/>
          <w:szCs w:val="20"/>
        </w:rPr>
        <w:tab/>
        <w:t>Discussion on PRACH coverage enhancements</w:t>
      </w:r>
      <w:r w:rsidRPr="006B0914">
        <w:rPr>
          <w:rFonts w:ascii="Times New Roman" w:eastAsiaTheme="minorEastAsia" w:hAnsi="Times New Roman"/>
          <w:sz w:val="20"/>
          <w:szCs w:val="20"/>
        </w:rPr>
        <w:tab/>
        <w:t>Panasonic</w:t>
      </w:r>
    </w:p>
    <w:p w14:paraId="206D4A35"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R1-2300797</w:t>
      </w:r>
      <w:r w:rsidRPr="006B0914">
        <w:rPr>
          <w:rFonts w:ascii="Times New Roman" w:eastAsiaTheme="minorEastAsia" w:hAnsi="Times New Roman"/>
          <w:sz w:val="20"/>
          <w:szCs w:val="20"/>
        </w:rPr>
        <w:tab/>
        <w:t>Discussion on power domain enhancements</w:t>
      </w:r>
      <w:r w:rsidRPr="006B0914">
        <w:rPr>
          <w:rFonts w:ascii="Times New Roman" w:eastAsiaTheme="minorEastAsia" w:hAnsi="Times New Roman"/>
          <w:sz w:val="20"/>
          <w:szCs w:val="20"/>
        </w:rPr>
        <w:tab/>
        <w:t>Panasonic</w:t>
      </w:r>
    </w:p>
    <w:p w14:paraId="1BC4A920"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R1-2300828</w:t>
      </w:r>
      <w:r w:rsidRPr="006B0914">
        <w:rPr>
          <w:rFonts w:ascii="Times New Roman" w:eastAsiaTheme="minorEastAsia" w:hAnsi="Times New Roman"/>
          <w:sz w:val="20"/>
          <w:szCs w:val="20"/>
        </w:rPr>
        <w:tab/>
        <w:t>Discussion on PRACH coverage enhancement</w:t>
      </w:r>
      <w:r w:rsidRPr="006B0914">
        <w:rPr>
          <w:rFonts w:ascii="Times New Roman" w:eastAsiaTheme="minorEastAsia" w:hAnsi="Times New Roman"/>
          <w:sz w:val="20"/>
          <w:szCs w:val="20"/>
        </w:rPr>
        <w:tab/>
        <w:t>NEC</w:t>
      </w:r>
    </w:p>
    <w:p w14:paraId="6298EA3E"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R1-2300829</w:t>
      </w:r>
      <w:r w:rsidRPr="006B0914">
        <w:rPr>
          <w:rFonts w:ascii="Times New Roman" w:eastAsiaTheme="minorEastAsia" w:hAnsi="Times New Roman"/>
          <w:sz w:val="20"/>
          <w:szCs w:val="20"/>
        </w:rPr>
        <w:tab/>
        <w:t>Discussion on dynamic switching between DFT-S-OFDM and CP-OFDM</w:t>
      </w:r>
      <w:r w:rsidRPr="006B0914">
        <w:rPr>
          <w:rFonts w:ascii="Times New Roman" w:eastAsiaTheme="minorEastAsia" w:hAnsi="Times New Roman"/>
          <w:sz w:val="20"/>
          <w:szCs w:val="20"/>
        </w:rPr>
        <w:tab/>
        <w:t>NEC</w:t>
      </w:r>
    </w:p>
    <w:p w14:paraId="1F5F4084"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R1-2300838</w:t>
      </w:r>
      <w:r w:rsidRPr="006B0914">
        <w:rPr>
          <w:rFonts w:ascii="Times New Roman" w:eastAsiaTheme="minorEastAsia" w:hAnsi="Times New Roman"/>
          <w:sz w:val="20"/>
          <w:szCs w:val="20"/>
        </w:rPr>
        <w:tab/>
        <w:t>PRACH coverage enhancements</w:t>
      </w:r>
      <w:r w:rsidRPr="006B0914">
        <w:rPr>
          <w:rFonts w:ascii="Times New Roman" w:eastAsiaTheme="minorEastAsia" w:hAnsi="Times New Roman"/>
          <w:sz w:val="20"/>
          <w:szCs w:val="20"/>
        </w:rPr>
        <w:tab/>
        <w:t>TCL Communication Ltd.</w:t>
      </w:r>
    </w:p>
    <w:p w14:paraId="243AC253"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R1-2300856</w:t>
      </w:r>
      <w:r w:rsidRPr="006B0914">
        <w:rPr>
          <w:rFonts w:ascii="Times New Roman" w:eastAsiaTheme="minorEastAsia" w:hAnsi="Times New Roman"/>
          <w:sz w:val="20"/>
          <w:szCs w:val="20"/>
        </w:rPr>
        <w:tab/>
        <w:t>Dynamic switching between DFT-S-OFDM and CP-OFDM</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InterDigital</w:t>
      </w:r>
      <w:proofErr w:type="spellEnd"/>
      <w:r w:rsidRPr="006B0914">
        <w:rPr>
          <w:rFonts w:ascii="Times New Roman" w:eastAsiaTheme="minorEastAsia" w:hAnsi="Times New Roman"/>
          <w:sz w:val="20"/>
          <w:szCs w:val="20"/>
        </w:rPr>
        <w:t>, Inc.</w:t>
      </w:r>
    </w:p>
    <w:p w14:paraId="7D3DB0BB"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R1-2300860</w:t>
      </w:r>
      <w:r w:rsidRPr="006B0914">
        <w:rPr>
          <w:rFonts w:ascii="Times New Roman" w:eastAsiaTheme="minorEastAsia" w:hAnsi="Times New Roman"/>
          <w:sz w:val="20"/>
          <w:szCs w:val="20"/>
        </w:rPr>
        <w:tab/>
        <w:t>PRACH coverage enhancements</w:t>
      </w:r>
      <w:r w:rsidRPr="006B0914">
        <w:rPr>
          <w:rFonts w:ascii="Times New Roman" w:eastAsiaTheme="minorEastAsia" w:hAnsi="Times New Roman"/>
          <w:sz w:val="20"/>
          <w:szCs w:val="20"/>
        </w:rPr>
        <w:tab/>
        <w:t>Lenovo</w:t>
      </w:r>
    </w:p>
    <w:p w14:paraId="42B1FA2F"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R1-2300861</w:t>
      </w:r>
      <w:r w:rsidRPr="006B0914">
        <w:rPr>
          <w:rFonts w:ascii="Times New Roman" w:eastAsiaTheme="minorEastAsia" w:hAnsi="Times New Roman"/>
          <w:sz w:val="20"/>
          <w:szCs w:val="20"/>
        </w:rPr>
        <w:tab/>
        <w:t>Power domain enhancements</w:t>
      </w:r>
      <w:r w:rsidRPr="006B0914">
        <w:rPr>
          <w:rFonts w:ascii="Times New Roman" w:eastAsiaTheme="minorEastAsia" w:hAnsi="Times New Roman"/>
          <w:sz w:val="20"/>
          <w:szCs w:val="20"/>
        </w:rPr>
        <w:tab/>
        <w:t>Lenovo</w:t>
      </w:r>
    </w:p>
    <w:p w14:paraId="40D7A77A"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R1-2300862</w:t>
      </w:r>
      <w:r w:rsidRPr="006B0914">
        <w:rPr>
          <w:rFonts w:ascii="Times New Roman" w:eastAsiaTheme="minorEastAsia" w:hAnsi="Times New Roman"/>
          <w:sz w:val="20"/>
          <w:szCs w:val="20"/>
        </w:rPr>
        <w:tab/>
        <w:t>Discussion on dynamic switching between DFT-S-OFDM and CP-OFDM</w:t>
      </w:r>
      <w:r w:rsidRPr="006B0914">
        <w:rPr>
          <w:rFonts w:ascii="Times New Roman" w:eastAsiaTheme="minorEastAsia" w:hAnsi="Times New Roman"/>
          <w:sz w:val="20"/>
          <w:szCs w:val="20"/>
        </w:rPr>
        <w:tab/>
        <w:t>Lenovo</w:t>
      </w:r>
    </w:p>
    <w:p w14:paraId="2C40DB53"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R1-2300864</w:t>
      </w:r>
      <w:r w:rsidRPr="006B0914">
        <w:rPr>
          <w:rFonts w:ascii="Times New Roman" w:eastAsiaTheme="minorEastAsia" w:hAnsi="Times New Roman"/>
          <w:sz w:val="20"/>
          <w:szCs w:val="20"/>
        </w:rPr>
        <w:tab/>
        <w:t>Discussion on dynamic waveform switching</w:t>
      </w:r>
      <w:r w:rsidRPr="006B0914">
        <w:rPr>
          <w:rFonts w:ascii="Times New Roman" w:eastAsiaTheme="minorEastAsia" w:hAnsi="Times New Roman"/>
          <w:sz w:val="20"/>
          <w:szCs w:val="20"/>
        </w:rPr>
        <w:tab/>
        <w:t>Panasonic</w:t>
      </w:r>
    </w:p>
    <w:p w14:paraId="4F2AB720"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R1-2300894</w:t>
      </w:r>
      <w:r w:rsidRPr="006B0914">
        <w:rPr>
          <w:rFonts w:ascii="Times New Roman" w:eastAsiaTheme="minorEastAsia" w:hAnsi="Times New Roman"/>
          <w:sz w:val="20"/>
          <w:szCs w:val="20"/>
        </w:rPr>
        <w:tab/>
        <w:t>PRACH Coverage Enhancement using Multi PRACH Transmissions</w:t>
      </w:r>
      <w:r w:rsidRPr="006B0914">
        <w:rPr>
          <w:rFonts w:ascii="Times New Roman" w:eastAsiaTheme="minorEastAsia" w:hAnsi="Times New Roman"/>
          <w:sz w:val="20"/>
          <w:szCs w:val="20"/>
        </w:rPr>
        <w:tab/>
        <w:t>Sony</w:t>
      </w:r>
    </w:p>
    <w:p w14:paraId="34C01467"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R1-2300895</w:t>
      </w:r>
      <w:r w:rsidRPr="006B0914">
        <w:rPr>
          <w:rFonts w:ascii="Times New Roman" w:eastAsiaTheme="minorEastAsia" w:hAnsi="Times New Roman"/>
          <w:sz w:val="20"/>
          <w:szCs w:val="20"/>
        </w:rPr>
        <w:tab/>
        <w:t>Considerations on tone reservation for PAPR reduction</w:t>
      </w:r>
      <w:r w:rsidRPr="006B0914">
        <w:rPr>
          <w:rFonts w:ascii="Times New Roman" w:eastAsiaTheme="minorEastAsia" w:hAnsi="Times New Roman"/>
          <w:sz w:val="20"/>
          <w:szCs w:val="20"/>
        </w:rPr>
        <w:tab/>
        <w:t>Sony</w:t>
      </w:r>
    </w:p>
    <w:p w14:paraId="47DB7BB9"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R1-2300896</w:t>
      </w:r>
      <w:r w:rsidRPr="006B0914">
        <w:rPr>
          <w:rFonts w:ascii="Times New Roman" w:eastAsiaTheme="minorEastAsia" w:hAnsi="Times New Roman"/>
          <w:sz w:val="20"/>
          <w:szCs w:val="20"/>
        </w:rPr>
        <w:tab/>
        <w:t>Further considerations on dynamic waveform switching for the UE UL</w:t>
      </w:r>
      <w:r w:rsidRPr="006B0914">
        <w:rPr>
          <w:rFonts w:ascii="Times New Roman" w:eastAsiaTheme="minorEastAsia" w:hAnsi="Times New Roman"/>
          <w:sz w:val="20"/>
          <w:szCs w:val="20"/>
        </w:rPr>
        <w:tab/>
        <w:t>Sony</w:t>
      </w:r>
    </w:p>
    <w:p w14:paraId="4A264CE9"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R1-2300903</w:t>
      </w:r>
      <w:r w:rsidRPr="006B0914">
        <w:rPr>
          <w:rFonts w:ascii="Times New Roman" w:eastAsiaTheme="minorEastAsia" w:hAnsi="Times New Roman"/>
          <w:sz w:val="20"/>
          <w:szCs w:val="20"/>
        </w:rPr>
        <w:tab/>
        <w:t>Discussion on solutions for NR dynamic switching between DFT-S-OFDM and CP-OFDM</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Mavenir</w:t>
      </w:r>
      <w:proofErr w:type="spellEnd"/>
    </w:p>
    <w:p w14:paraId="3A616548"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R1-2300904</w:t>
      </w:r>
      <w:r w:rsidRPr="006B0914">
        <w:rPr>
          <w:rFonts w:ascii="Times New Roman" w:eastAsiaTheme="minorEastAsia" w:hAnsi="Times New Roman"/>
          <w:sz w:val="20"/>
          <w:szCs w:val="20"/>
        </w:rPr>
        <w:tab/>
        <w:t>Discussion on PRACH coverage enhancement</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Mavenir</w:t>
      </w:r>
      <w:proofErr w:type="spellEnd"/>
    </w:p>
    <w:p w14:paraId="45773E71"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R1-2300972</w:t>
      </w:r>
      <w:r w:rsidRPr="006B0914">
        <w:rPr>
          <w:rFonts w:ascii="Times New Roman" w:eastAsiaTheme="minorEastAsia" w:hAnsi="Times New Roman"/>
          <w:sz w:val="20"/>
          <w:szCs w:val="20"/>
        </w:rPr>
        <w:tab/>
        <w:t>Discussions on PRACH coverage enhancement</w:t>
      </w:r>
      <w:r w:rsidRPr="006B0914">
        <w:rPr>
          <w:rFonts w:ascii="Times New Roman" w:eastAsiaTheme="minorEastAsia" w:hAnsi="Times New Roman"/>
          <w:sz w:val="20"/>
          <w:szCs w:val="20"/>
        </w:rPr>
        <w:tab/>
        <w:t>Intel Corporation</w:t>
      </w:r>
    </w:p>
    <w:p w14:paraId="0AA3533D"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R1-2300973</w:t>
      </w:r>
      <w:r w:rsidRPr="006B0914">
        <w:rPr>
          <w:rFonts w:ascii="Times New Roman" w:eastAsiaTheme="minorEastAsia" w:hAnsi="Times New Roman"/>
          <w:sz w:val="20"/>
          <w:szCs w:val="20"/>
        </w:rPr>
        <w:tab/>
        <w:t>Discussions on power domain enhancement</w:t>
      </w:r>
      <w:r w:rsidRPr="006B0914">
        <w:rPr>
          <w:rFonts w:ascii="Times New Roman" w:eastAsiaTheme="minorEastAsia" w:hAnsi="Times New Roman"/>
          <w:sz w:val="20"/>
          <w:szCs w:val="20"/>
        </w:rPr>
        <w:tab/>
        <w:t>Intel Corporation</w:t>
      </w:r>
    </w:p>
    <w:p w14:paraId="36BD0B00"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R1-2300974</w:t>
      </w:r>
      <w:r w:rsidRPr="006B0914">
        <w:rPr>
          <w:rFonts w:ascii="Times New Roman" w:eastAsiaTheme="minorEastAsia" w:hAnsi="Times New Roman"/>
          <w:sz w:val="20"/>
          <w:szCs w:val="20"/>
        </w:rPr>
        <w:tab/>
        <w:t>Dynamic switching between DFT-S-OFDM and CP-OFDM waveform</w:t>
      </w:r>
      <w:r w:rsidRPr="006B0914">
        <w:rPr>
          <w:rFonts w:ascii="Times New Roman" w:eastAsiaTheme="minorEastAsia" w:hAnsi="Times New Roman"/>
          <w:sz w:val="20"/>
          <w:szCs w:val="20"/>
        </w:rPr>
        <w:tab/>
        <w:t>Intel Corporation</w:t>
      </w:r>
    </w:p>
    <w:p w14:paraId="0D5BCF8D"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R1-2301027</w:t>
      </w:r>
      <w:r w:rsidRPr="006B0914">
        <w:rPr>
          <w:rFonts w:ascii="Times New Roman" w:eastAsiaTheme="minorEastAsia" w:hAnsi="Times New Roman"/>
          <w:sz w:val="20"/>
          <w:szCs w:val="20"/>
        </w:rPr>
        <w:tab/>
        <w:t>Discussion on PRACH coverage enhancements</w:t>
      </w:r>
      <w:r w:rsidRPr="006B0914">
        <w:rPr>
          <w:rFonts w:ascii="Times New Roman" w:eastAsiaTheme="minorEastAsia" w:hAnsi="Times New Roman"/>
          <w:sz w:val="20"/>
          <w:szCs w:val="20"/>
        </w:rPr>
        <w:tab/>
        <w:t>CMCC</w:t>
      </w:r>
    </w:p>
    <w:p w14:paraId="163611D1"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R1-2301028</w:t>
      </w:r>
      <w:r w:rsidRPr="006B0914">
        <w:rPr>
          <w:rFonts w:ascii="Times New Roman" w:eastAsiaTheme="minorEastAsia" w:hAnsi="Times New Roman"/>
          <w:sz w:val="20"/>
          <w:szCs w:val="20"/>
        </w:rPr>
        <w:tab/>
        <w:t>Discussion on power domain enhancements</w:t>
      </w:r>
      <w:r w:rsidRPr="006B0914">
        <w:rPr>
          <w:rFonts w:ascii="Times New Roman" w:eastAsiaTheme="minorEastAsia" w:hAnsi="Times New Roman"/>
          <w:sz w:val="20"/>
          <w:szCs w:val="20"/>
        </w:rPr>
        <w:tab/>
        <w:t>CMCC</w:t>
      </w:r>
    </w:p>
    <w:p w14:paraId="33563E3E"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R1-2301029</w:t>
      </w:r>
      <w:r w:rsidRPr="006B0914">
        <w:rPr>
          <w:rFonts w:ascii="Times New Roman" w:eastAsiaTheme="minorEastAsia" w:hAnsi="Times New Roman"/>
          <w:sz w:val="20"/>
          <w:szCs w:val="20"/>
        </w:rPr>
        <w:tab/>
        <w:t>Discussion on dynamic switching between DFT-S-OFDM and CP-OFDM</w:t>
      </w:r>
      <w:r w:rsidRPr="006B0914">
        <w:rPr>
          <w:rFonts w:ascii="Times New Roman" w:eastAsiaTheme="minorEastAsia" w:hAnsi="Times New Roman"/>
          <w:sz w:val="20"/>
          <w:szCs w:val="20"/>
        </w:rPr>
        <w:tab/>
        <w:t>CMCC</w:t>
      </w:r>
    </w:p>
    <w:p w14:paraId="0E9E96A9"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R1-2301053</w:t>
      </w:r>
      <w:r w:rsidRPr="006B0914">
        <w:rPr>
          <w:rFonts w:ascii="Times New Roman" w:eastAsiaTheme="minorEastAsia" w:hAnsi="Times New Roman"/>
          <w:sz w:val="20"/>
          <w:szCs w:val="20"/>
        </w:rPr>
        <w:tab/>
        <w:t>PRACH coverage enhancements</w:t>
      </w:r>
      <w:r w:rsidRPr="006B0914">
        <w:rPr>
          <w:rFonts w:ascii="Times New Roman" w:eastAsiaTheme="minorEastAsia" w:hAnsi="Times New Roman"/>
          <w:sz w:val="20"/>
          <w:szCs w:val="20"/>
        </w:rPr>
        <w:tab/>
        <w:t>ETRI</w:t>
      </w:r>
    </w:p>
    <w:p w14:paraId="75068577"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R1-2301054</w:t>
      </w:r>
      <w:r w:rsidRPr="006B0914">
        <w:rPr>
          <w:rFonts w:ascii="Times New Roman" w:eastAsiaTheme="minorEastAsia" w:hAnsi="Times New Roman"/>
          <w:sz w:val="20"/>
          <w:szCs w:val="20"/>
        </w:rPr>
        <w:tab/>
        <w:t>Dynamic switching between DFT-S-OFDM and CP-OFDM</w:t>
      </w:r>
      <w:r w:rsidRPr="006B0914">
        <w:rPr>
          <w:rFonts w:ascii="Times New Roman" w:eastAsiaTheme="minorEastAsia" w:hAnsi="Times New Roman"/>
          <w:sz w:val="20"/>
          <w:szCs w:val="20"/>
        </w:rPr>
        <w:tab/>
        <w:t>ETRI</w:t>
      </w:r>
    </w:p>
    <w:p w14:paraId="163B2FA7"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R1-2301074</w:t>
      </w:r>
      <w:r w:rsidRPr="006B0914">
        <w:rPr>
          <w:rFonts w:ascii="Times New Roman" w:eastAsiaTheme="minorEastAsia" w:hAnsi="Times New Roman"/>
          <w:sz w:val="20"/>
          <w:szCs w:val="20"/>
        </w:rPr>
        <w:tab/>
        <w:t>Discussion on PRACH repeated transmission for NR coverage enhancement</w:t>
      </w:r>
      <w:r w:rsidRPr="006B0914">
        <w:rPr>
          <w:rFonts w:ascii="Times New Roman" w:eastAsiaTheme="minorEastAsia" w:hAnsi="Times New Roman"/>
          <w:sz w:val="20"/>
          <w:szCs w:val="20"/>
        </w:rPr>
        <w:tab/>
        <w:t>LG Electronics</w:t>
      </w:r>
    </w:p>
    <w:p w14:paraId="779FD23C"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R1-2301075</w:t>
      </w:r>
      <w:r w:rsidRPr="006B0914">
        <w:rPr>
          <w:rFonts w:ascii="Times New Roman" w:eastAsiaTheme="minorEastAsia" w:hAnsi="Times New Roman"/>
          <w:sz w:val="20"/>
          <w:szCs w:val="20"/>
        </w:rPr>
        <w:tab/>
        <w:t>Discussion on dynamic waveform switching for NR coverage enhancement</w:t>
      </w:r>
      <w:r w:rsidRPr="006B0914">
        <w:rPr>
          <w:rFonts w:ascii="Times New Roman" w:eastAsiaTheme="minorEastAsia" w:hAnsi="Times New Roman"/>
          <w:sz w:val="20"/>
          <w:szCs w:val="20"/>
        </w:rPr>
        <w:tab/>
        <w:t>LG Electronics</w:t>
      </w:r>
    </w:p>
    <w:p w14:paraId="49514D52"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R1-2301086</w:t>
      </w:r>
      <w:r w:rsidRPr="006B0914">
        <w:rPr>
          <w:rFonts w:ascii="Times New Roman" w:eastAsiaTheme="minorEastAsia" w:hAnsi="Times New Roman"/>
          <w:sz w:val="20"/>
          <w:szCs w:val="20"/>
        </w:rPr>
        <w:tab/>
        <w:t>Discussion on dynamic waveform switching</w:t>
      </w:r>
      <w:r w:rsidRPr="006B0914">
        <w:rPr>
          <w:rFonts w:ascii="Times New Roman" w:eastAsiaTheme="minorEastAsia" w:hAnsi="Times New Roman"/>
          <w:sz w:val="20"/>
          <w:szCs w:val="20"/>
        </w:rPr>
        <w:tab/>
        <w:t>DENSO CORPORATION</w:t>
      </w:r>
    </w:p>
    <w:p w14:paraId="4F1010A4"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R1-2301171</w:t>
      </w:r>
      <w:r w:rsidRPr="006B0914">
        <w:rPr>
          <w:rFonts w:ascii="Times New Roman" w:eastAsiaTheme="minorEastAsia" w:hAnsi="Times New Roman"/>
          <w:sz w:val="20"/>
          <w:szCs w:val="20"/>
        </w:rPr>
        <w:tab/>
        <w:t>Discussion on PRACH coverage enhancements</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InterDigital</w:t>
      </w:r>
      <w:proofErr w:type="spellEnd"/>
      <w:r w:rsidRPr="006B0914">
        <w:rPr>
          <w:rFonts w:ascii="Times New Roman" w:eastAsiaTheme="minorEastAsia" w:hAnsi="Times New Roman"/>
          <w:sz w:val="20"/>
          <w:szCs w:val="20"/>
        </w:rPr>
        <w:t>, Inc.</w:t>
      </w:r>
    </w:p>
    <w:p w14:paraId="365B32DA"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R1-2301172</w:t>
      </w:r>
      <w:r w:rsidRPr="006B0914">
        <w:rPr>
          <w:rFonts w:ascii="Times New Roman" w:eastAsiaTheme="minorEastAsia" w:hAnsi="Times New Roman"/>
          <w:sz w:val="20"/>
          <w:szCs w:val="20"/>
        </w:rPr>
        <w:tab/>
        <w:t>Discussion on power domain enhancements</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InterDigital</w:t>
      </w:r>
      <w:proofErr w:type="spellEnd"/>
      <w:r w:rsidRPr="006B0914">
        <w:rPr>
          <w:rFonts w:ascii="Times New Roman" w:eastAsiaTheme="minorEastAsia" w:hAnsi="Times New Roman"/>
          <w:sz w:val="20"/>
          <w:szCs w:val="20"/>
        </w:rPr>
        <w:t>, Inc.</w:t>
      </w:r>
    </w:p>
    <w:p w14:paraId="63BAB5C7"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R1-2301185</w:t>
      </w:r>
      <w:r w:rsidRPr="006B0914">
        <w:rPr>
          <w:rFonts w:ascii="Times New Roman" w:eastAsiaTheme="minorEastAsia" w:hAnsi="Times New Roman"/>
          <w:sz w:val="20"/>
          <w:szCs w:val="20"/>
        </w:rPr>
        <w:tab/>
        <w:t>Discussion on PRACH coverage enhancement</w:t>
      </w:r>
      <w:r w:rsidRPr="006B0914">
        <w:rPr>
          <w:rFonts w:ascii="Times New Roman" w:eastAsiaTheme="minorEastAsia" w:hAnsi="Times New Roman"/>
          <w:sz w:val="20"/>
          <w:szCs w:val="20"/>
        </w:rPr>
        <w:tab/>
        <w:t>Ericsson</w:t>
      </w:r>
    </w:p>
    <w:p w14:paraId="0CDC724E"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R1-2301186</w:t>
      </w:r>
      <w:r w:rsidRPr="006B0914">
        <w:rPr>
          <w:rFonts w:ascii="Times New Roman" w:eastAsiaTheme="minorEastAsia" w:hAnsi="Times New Roman"/>
          <w:sz w:val="20"/>
          <w:szCs w:val="20"/>
        </w:rPr>
        <w:tab/>
        <w:t>Power Domain Enhancement Schemes and Performance</w:t>
      </w:r>
      <w:r w:rsidRPr="006B0914">
        <w:rPr>
          <w:rFonts w:ascii="Times New Roman" w:eastAsiaTheme="minorEastAsia" w:hAnsi="Times New Roman"/>
          <w:sz w:val="20"/>
          <w:szCs w:val="20"/>
        </w:rPr>
        <w:tab/>
        <w:t>Ericsson</w:t>
      </w:r>
    </w:p>
    <w:p w14:paraId="0019DA1B"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R1-2301187</w:t>
      </w:r>
      <w:r w:rsidRPr="006B0914">
        <w:rPr>
          <w:rFonts w:ascii="Times New Roman" w:eastAsiaTheme="minorEastAsia" w:hAnsi="Times New Roman"/>
          <w:sz w:val="20"/>
          <w:szCs w:val="20"/>
        </w:rPr>
        <w:tab/>
        <w:t>Discussion on Dynamic UL Waveform Switching</w:t>
      </w:r>
      <w:r w:rsidRPr="006B0914">
        <w:rPr>
          <w:rFonts w:ascii="Times New Roman" w:eastAsiaTheme="minorEastAsia" w:hAnsi="Times New Roman"/>
          <w:sz w:val="20"/>
          <w:szCs w:val="20"/>
        </w:rPr>
        <w:tab/>
        <w:t>Ericsson</w:t>
      </w:r>
    </w:p>
    <w:p w14:paraId="7AD0E106"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R1-2301292</w:t>
      </w:r>
      <w:r w:rsidRPr="006B0914">
        <w:rPr>
          <w:rFonts w:ascii="Times New Roman" w:eastAsiaTheme="minorEastAsia" w:hAnsi="Times New Roman"/>
          <w:sz w:val="20"/>
          <w:szCs w:val="20"/>
        </w:rPr>
        <w:tab/>
        <w:t>PRACH coverage enhancements</w:t>
      </w:r>
      <w:r w:rsidRPr="006B0914">
        <w:rPr>
          <w:rFonts w:ascii="Times New Roman" w:eastAsiaTheme="minorEastAsia" w:hAnsi="Times New Roman"/>
          <w:sz w:val="20"/>
          <w:szCs w:val="20"/>
        </w:rPr>
        <w:tab/>
        <w:t>Samsung</w:t>
      </w:r>
    </w:p>
    <w:p w14:paraId="3A558B42"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R1-2301293</w:t>
      </w:r>
      <w:r w:rsidRPr="006B0914">
        <w:rPr>
          <w:rFonts w:ascii="Times New Roman" w:eastAsiaTheme="minorEastAsia" w:hAnsi="Times New Roman"/>
          <w:sz w:val="20"/>
          <w:szCs w:val="20"/>
        </w:rPr>
        <w:tab/>
        <w:t>Power domain enhancements</w:t>
      </w:r>
      <w:r w:rsidRPr="006B0914">
        <w:rPr>
          <w:rFonts w:ascii="Times New Roman" w:eastAsiaTheme="minorEastAsia" w:hAnsi="Times New Roman"/>
          <w:sz w:val="20"/>
          <w:szCs w:val="20"/>
        </w:rPr>
        <w:tab/>
        <w:t>Samsung</w:t>
      </w:r>
    </w:p>
    <w:p w14:paraId="7ECC2FA0"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R1-2301294</w:t>
      </w:r>
      <w:r w:rsidRPr="006B0914">
        <w:rPr>
          <w:rFonts w:ascii="Times New Roman" w:eastAsiaTheme="minorEastAsia" w:hAnsi="Times New Roman"/>
          <w:sz w:val="20"/>
          <w:szCs w:val="20"/>
        </w:rPr>
        <w:tab/>
        <w:t>Dynamic switching between DFT-S-OFDM and CP-OFDM</w:t>
      </w:r>
      <w:r w:rsidRPr="006B0914">
        <w:rPr>
          <w:rFonts w:ascii="Times New Roman" w:eastAsiaTheme="minorEastAsia" w:hAnsi="Times New Roman"/>
          <w:sz w:val="20"/>
          <w:szCs w:val="20"/>
        </w:rPr>
        <w:tab/>
        <w:t>Samsung</w:t>
      </w:r>
    </w:p>
    <w:p w14:paraId="7A4C065B"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R1-2301312</w:t>
      </w:r>
      <w:r w:rsidRPr="006B0914">
        <w:rPr>
          <w:rFonts w:ascii="Times New Roman" w:eastAsiaTheme="minorEastAsia" w:hAnsi="Times New Roman"/>
          <w:sz w:val="20"/>
          <w:szCs w:val="20"/>
        </w:rPr>
        <w:tab/>
        <w:t>Discussion of dynamic switching between DFT-S-OFDM and CP-OFDM</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Transsion</w:t>
      </w:r>
      <w:proofErr w:type="spellEnd"/>
      <w:r w:rsidRPr="006B0914">
        <w:rPr>
          <w:rFonts w:ascii="Times New Roman" w:eastAsiaTheme="minorEastAsia" w:hAnsi="Times New Roman"/>
          <w:sz w:val="20"/>
          <w:szCs w:val="20"/>
        </w:rPr>
        <w:t xml:space="preserve"> Holdings</w:t>
      </w:r>
    </w:p>
    <w:p w14:paraId="519CCD5D"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R1-2301374</w:t>
      </w:r>
      <w:r w:rsidRPr="006B0914">
        <w:rPr>
          <w:rFonts w:ascii="Times New Roman" w:eastAsiaTheme="minorEastAsia" w:hAnsi="Times New Roman"/>
          <w:sz w:val="20"/>
          <w:szCs w:val="20"/>
        </w:rPr>
        <w:tab/>
        <w:t>Discussion on PRACH coverage enhancement</w:t>
      </w:r>
      <w:r w:rsidRPr="006B0914">
        <w:rPr>
          <w:rFonts w:ascii="Times New Roman" w:eastAsiaTheme="minorEastAsia" w:hAnsi="Times New Roman"/>
          <w:sz w:val="20"/>
          <w:szCs w:val="20"/>
        </w:rPr>
        <w:tab/>
        <w:t>Apple</w:t>
      </w:r>
    </w:p>
    <w:p w14:paraId="077F4FD1"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R1-2301375</w:t>
      </w:r>
      <w:r w:rsidRPr="006B0914">
        <w:rPr>
          <w:rFonts w:ascii="Times New Roman" w:eastAsiaTheme="minorEastAsia" w:hAnsi="Times New Roman"/>
          <w:sz w:val="20"/>
          <w:szCs w:val="20"/>
        </w:rPr>
        <w:tab/>
        <w:t>Discussion on power domain coverage enhancement</w:t>
      </w:r>
      <w:r w:rsidRPr="006B0914">
        <w:rPr>
          <w:rFonts w:ascii="Times New Roman" w:eastAsiaTheme="minorEastAsia" w:hAnsi="Times New Roman"/>
          <w:sz w:val="20"/>
          <w:szCs w:val="20"/>
        </w:rPr>
        <w:tab/>
        <w:t>Apple</w:t>
      </w:r>
    </w:p>
    <w:p w14:paraId="3A25AF09"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R1-2301376</w:t>
      </w:r>
      <w:r w:rsidRPr="006B0914">
        <w:rPr>
          <w:rFonts w:ascii="Times New Roman" w:eastAsiaTheme="minorEastAsia" w:hAnsi="Times New Roman"/>
          <w:sz w:val="20"/>
          <w:szCs w:val="20"/>
        </w:rPr>
        <w:tab/>
        <w:t>Discussion on dynamic switching between DFT-S-OFDM and CP-OFDM</w:t>
      </w:r>
      <w:r w:rsidRPr="006B0914">
        <w:rPr>
          <w:rFonts w:ascii="Times New Roman" w:eastAsiaTheme="minorEastAsia" w:hAnsi="Times New Roman"/>
          <w:sz w:val="20"/>
          <w:szCs w:val="20"/>
        </w:rPr>
        <w:tab/>
        <w:t>Apple</w:t>
      </w:r>
    </w:p>
    <w:p w14:paraId="52B8C941"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R1-2301441</w:t>
      </w:r>
      <w:r w:rsidRPr="006B0914">
        <w:rPr>
          <w:rFonts w:ascii="Times New Roman" w:eastAsiaTheme="minorEastAsia" w:hAnsi="Times New Roman"/>
          <w:sz w:val="20"/>
          <w:szCs w:val="20"/>
        </w:rPr>
        <w:tab/>
        <w:t>PRACH Coverage Enhancements</w:t>
      </w:r>
      <w:r w:rsidRPr="006B0914">
        <w:rPr>
          <w:rFonts w:ascii="Times New Roman" w:eastAsiaTheme="minorEastAsia" w:hAnsi="Times New Roman"/>
          <w:sz w:val="20"/>
          <w:szCs w:val="20"/>
        </w:rPr>
        <w:tab/>
        <w:t>Qualcomm Incorporated</w:t>
      </w:r>
    </w:p>
    <w:p w14:paraId="160DAC6A"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R1-2301442</w:t>
      </w:r>
      <w:r w:rsidRPr="006B0914">
        <w:rPr>
          <w:rFonts w:ascii="Times New Roman" w:eastAsiaTheme="minorEastAsia" w:hAnsi="Times New Roman"/>
          <w:sz w:val="20"/>
          <w:szCs w:val="20"/>
        </w:rPr>
        <w:tab/>
        <w:t>Power-domain enhancements</w:t>
      </w:r>
      <w:r w:rsidRPr="006B0914">
        <w:rPr>
          <w:rFonts w:ascii="Times New Roman" w:eastAsiaTheme="minorEastAsia" w:hAnsi="Times New Roman"/>
          <w:sz w:val="20"/>
          <w:szCs w:val="20"/>
        </w:rPr>
        <w:tab/>
        <w:t>Qualcomm Incorporated</w:t>
      </w:r>
    </w:p>
    <w:p w14:paraId="259C2445"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R1-2301443</w:t>
      </w:r>
      <w:r w:rsidRPr="006B0914">
        <w:rPr>
          <w:rFonts w:ascii="Times New Roman" w:eastAsiaTheme="minorEastAsia" w:hAnsi="Times New Roman"/>
          <w:sz w:val="20"/>
          <w:szCs w:val="20"/>
        </w:rPr>
        <w:tab/>
        <w:t>Dynamic switching between DFT-S-OFDM and CP-OFDM</w:t>
      </w:r>
      <w:r w:rsidRPr="006B0914">
        <w:rPr>
          <w:rFonts w:ascii="Times New Roman" w:eastAsiaTheme="minorEastAsia" w:hAnsi="Times New Roman"/>
          <w:sz w:val="20"/>
          <w:szCs w:val="20"/>
        </w:rPr>
        <w:tab/>
        <w:t>Qualcomm Incorporated</w:t>
      </w:r>
    </w:p>
    <w:p w14:paraId="722822A9"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R1-2301519</w:t>
      </w:r>
      <w:r w:rsidRPr="006B0914">
        <w:rPr>
          <w:rFonts w:ascii="Times New Roman" w:eastAsiaTheme="minorEastAsia" w:hAnsi="Times New Roman"/>
          <w:sz w:val="20"/>
          <w:szCs w:val="20"/>
        </w:rPr>
        <w:tab/>
        <w:t>Discussion on PRACH coverage enhancements</w:t>
      </w:r>
      <w:r w:rsidRPr="006B0914">
        <w:rPr>
          <w:rFonts w:ascii="Times New Roman" w:eastAsiaTheme="minorEastAsia" w:hAnsi="Times New Roman"/>
          <w:sz w:val="20"/>
          <w:szCs w:val="20"/>
        </w:rPr>
        <w:tab/>
        <w:t>NTT DOCOMO, INC.</w:t>
      </w:r>
    </w:p>
    <w:p w14:paraId="08C6A50F"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R1-2301520</w:t>
      </w:r>
      <w:r w:rsidRPr="006B0914">
        <w:rPr>
          <w:rFonts w:ascii="Times New Roman" w:eastAsiaTheme="minorEastAsia" w:hAnsi="Times New Roman"/>
          <w:sz w:val="20"/>
          <w:szCs w:val="20"/>
        </w:rPr>
        <w:tab/>
        <w:t>Discussion on power domain enhancements</w:t>
      </w:r>
      <w:r w:rsidRPr="006B0914">
        <w:rPr>
          <w:rFonts w:ascii="Times New Roman" w:eastAsiaTheme="minorEastAsia" w:hAnsi="Times New Roman"/>
          <w:sz w:val="20"/>
          <w:szCs w:val="20"/>
        </w:rPr>
        <w:tab/>
        <w:t>NTT DOCOMO, INC.</w:t>
      </w:r>
    </w:p>
    <w:p w14:paraId="47B6E712"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R1-2301521</w:t>
      </w:r>
      <w:r w:rsidRPr="006B0914">
        <w:rPr>
          <w:rFonts w:ascii="Times New Roman" w:eastAsiaTheme="minorEastAsia" w:hAnsi="Times New Roman"/>
          <w:sz w:val="20"/>
          <w:szCs w:val="20"/>
        </w:rPr>
        <w:tab/>
        <w:t>Discussion on dynamic switching between DFT-S-OFDM and CP-OFDM</w:t>
      </w:r>
      <w:r w:rsidRPr="006B0914">
        <w:rPr>
          <w:rFonts w:ascii="Times New Roman" w:eastAsiaTheme="minorEastAsia" w:hAnsi="Times New Roman"/>
          <w:sz w:val="20"/>
          <w:szCs w:val="20"/>
        </w:rPr>
        <w:tab/>
        <w:t>NTT DOCOMO, INC.</w:t>
      </w:r>
    </w:p>
    <w:p w14:paraId="4ECB8756"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R1-2301540</w:t>
      </w:r>
      <w:r w:rsidRPr="006B0914">
        <w:rPr>
          <w:rFonts w:ascii="Times New Roman" w:eastAsiaTheme="minorEastAsia" w:hAnsi="Times New Roman"/>
          <w:sz w:val="20"/>
          <w:szCs w:val="20"/>
        </w:rPr>
        <w:tab/>
        <w:t>Summary #1 on dynamic switching between DFT-S-OFDM and CP-OFDM</w:t>
      </w:r>
      <w:r w:rsidRPr="006B0914">
        <w:rPr>
          <w:rFonts w:ascii="Times New Roman" w:eastAsiaTheme="minorEastAsia" w:hAnsi="Times New Roman"/>
          <w:sz w:val="20"/>
          <w:szCs w:val="20"/>
        </w:rPr>
        <w:tab/>
        <w:t>Moderator (</w:t>
      </w:r>
      <w:proofErr w:type="spellStart"/>
      <w:r w:rsidRPr="006B0914">
        <w:rPr>
          <w:rFonts w:ascii="Times New Roman" w:eastAsiaTheme="minorEastAsia" w:hAnsi="Times New Roman"/>
          <w:sz w:val="20"/>
          <w:szCs w:val="20"/>
        </w:rPr>
        <w:t>InterDigital</w:t>
      </w:r>
      <w:proofErr w:type="spellEnd"/>
      <w:r w:rsidRPr="006B0914">
        <w:rPr>
          <w:rFonts w:ascii="Times New Roman" w:eastAsiaTheme="minorEastAsia" w:hAnsi="Times New Roman"/>
          <w:sz w:val="20"/>
          <w:szCs w:val="20"/>
        </w:rPr>
        <w:t>, Inc.)</w:t>
      </w:r>
    </w:p>
    <w:p w14:paraId="7113DA5C"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R1-2301541</w:t>
      </w:r>
      <w:r w:rsidRPr="006B0914">
        <w:rPr>
          <w:rFonts w:ascii="Times New Roman" w:eastAsiaTheme="minorEastAsia" w:hAnsi="Times New Roman"/>
          <w:sz w:val="20"/>
          <w:szCs w:val="20"/>
        </w:rPr>
        <w:tab/>
        <w:t>Summary #2 on dynamic switching between DFT-S-OFDM and CP-OFDM</w:t>
      </w:r>
      <w:r w:rsidRPr="006B0914">
        <w:rPr>
          <w:rFonts w:ascii="Times New Roman" w:eastAsiaTheme="minorEastAsia" w:hAnsi="Times New Roman"/>
          <w:sz w:val="20"/>
          <w:szCs w:val="20"/>
        </w:rPr>
        <w:tab/>
        <w:t>Moderator (</w:t>
      </w:r>
      <w:proofErr w:type="spellStart"/>
      <w:r w:rsidRPr="006B0914">
        <w:rPr>
          <w:rFonts w:ascii="Times New Roman" w:eastAsiaTheme="minorEastAsia" w:hAnsi="Times New Roman"/>
          <w:sz w:val="20"/>
          <w:szCs w:val="20"/>
        </w:rPr>
        <w:t>InterDigital</w:t>
      </w:r>
      <w:proofErr w:type="spellEnd"/>
      <w:r w:rsidRPr="006B0914">
        <w:rPr>
          <w:rFonts w:ascii="Times New Roman" w:eastAsiaTheme="minorEastAsia" w:hAnsi="Times New Roman"/>
          <w:sz w:val="20"/>
          <w:szCs w:val="20"/>
        </w:rPr>
        <w:t>, Inc.)</w:t>
      </w:r>
    </w:p>
    <w:p w14:paraId="21ACFFBF"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R1-2301550</w:t>
      </w:r>
      <w:r w:rsidRPr="006B0914">
        <w:rPr>
          <w:rFonts w:ascii="Times New Roman" w:eastAsiaTheme="minorEastAsia" w:hAnsi="Times New Roman"/>
          <w:sz w:val="20"/>
          <w:szCs w:val="20"/>
        </w:rPr>
        <w:tab/>
        <w:t>Views on multiple PRACH transmission for coverage enhancement</w:t>
      </w:r>
      <w:r w:rsidRPr="006B0914">
        <w:rPr>
          <w:rFonts w:ascii="Times New Roman" w:eastAsiaTheme="minorEastAsia" w:hAnsi="Times New Roman"/>
          <w:sz w:val="20"/>
          <w:szCs w:val="20"/>
        </w:rPr>
        <w:tab/>
        <w:t>Sharp</w:t>
      </w:r>
    </w:p>
    <w:p w14:paraId="04DC13D6"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R1-2301551</w:t>
      </w:r>
      <w:r w:rsidRPr="006B0914">
        <w:rPr>
          <w:rFonts w:ascii="Times New Roman" w:eastAsiaTheme="minorEastAsia" w:hAnsi="Times New Roman"/>
          <w:sz w:val="20"/>
          <w:szCs w:val="20"/>
        </w:rPr>
        <w:tab/>
        <w:t xml:space="preserve">Dynamic switching between DFT-S-OFDM and CP-OFDM for Rel-18 </w:t>
      </w:r>
      <w:proofErr w:type="spellStart"/>
      <w:r w:rsidRPr="006B0914">
        <w:rPr>
          <w:rFonts w:ascii="Times New Roman" w:eastAsiaTheme="minorEastAsia" w:hAnsi="Times New Roman"/>
          <w:sz w:val="20"/>
          <w:szCs w:val="20"/>
        </w:rPr>
        <w:t>CovEnh</w:t>
      </w:r>
      <w:proofErr w:type="spellEnd"/>
      <w:r w:rsidRPr="006B0914">
        <w:rPr>
          <w:rFonts w:ascii="Times New Roman" w:eastAsiaTheme="minorEastAsia" w:hAnsi="Times New Roman"/>
          <w:sz w:val="20"/>
          <w:szCs w:val="20"/>
        </w:rPr>
        <w:tab/>
        <w:t>Sharp</w:t>
      </w:r>
    </w:p>
    <w:p w14:paraId="09F1BD3B"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lastRenderedPageBreak/>
        <w:t>R1-2301603</w:t>
      </w:r>
      <w:r w:rsidRPr="006B0914">
        <w:rPr>
          <w:rFonts w:ascii="Times New Roman" w:eastAsiaTheme="minorEastAsia" w:hAnsi="Times New Roman"/>
          <w:sz w:val="20"/>
          <w:szCs w:val="20"/>
        </w:rPr>
        <w:tab/>
        <w:t>On PRACH coverage enhancements</w:t>
      </w:r>
      <w:r w:rsidRPr="006B0914">
        <w:rPr>
          <w:rFonts w:ascii="Times New Roman" w:eastAsiaTheme="minorEastAsia" w:hAnsi="Times New Roman"/>
          <w:sz w:val="20"/>
          <w:szCs w:val="20"/>
        </w:rPr>
        <w:tab/>
        <w:t>MediaTek Inc.</w:t>
      </w:r>
    </w:p>
    <w:p w14:paraId="19F534A9"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R1-2301604</w:t>
      </w:r>
      <w:r w:rsidRPr="006B0914">
        <w:rPr>
          <w:rFonts w:ascii="Times New Roman" w:eastAsiaTheme="minorEastAsia" w:hAnsi="Times New Roman"/>
          <w:sz w:val="20"/>
          <w:szCs w:val="20"/>
        </w:rPr>
        <w:tab/>
        <w:t>Views on power domain enhancements</w:t>
      </w:r>
      <w:r w:rsidRPr="006B0914">
        <w:rPr>
          <w:rFonts w:ascii="Times New Roman" w:eastAsiaTheme="minorEastAsia" w:hAnsi="Times New Roman"/>
          <w:sz w:val="20"/>
          <w:szCs w:val="20"/>
        </w:rPr>
        <w:tab/>
        <w:t>MediaTek Inc.</w:t>
      </w:r>
    </w:p>
    <w:p w14:paraId="6EF20205"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R1-2301605</w:t>
      </w:r>
      <w:r w:rsidRPr="006B0914">
        <w:rPr>
          <w:rFonts w:ascii="Times New Roman" w:eastAsiaTheme="minorEastAsia" w:hAnsi="Times New Roman"/>
          <w:sz w:val="20"/>
          <w:szCs w:val="20"/>
        </w:rPr>
        <w:tab/>
        <w:t>Dynamic switching between waveforms</w:t>
      </w:r>
      <w:r w:rsidRPr="006B0914">
        <w:rPr>
          <w:rFonts w:ascii="Times New Roman" w:eastAsiaTheme="minorEastAsia" w:hAnsi="Times New Roman"/>
          <w:sz w:val="20"/>
          <w:szCs w:val="20"/>
        </w:rPr>
        <w:tab/>
        <w:t>MediaTek Inc.</w:t>
      </w:r>
    </w:p>
    <w:p w14:paraId="554476B9"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R1-2301635</w:t>
      </w:r>
      <w:r w:rsidRPr="006B0914">
        <w:rPr>
          <w:rFonts w:ascii="Times New Roman" w:eastAsiaTheme="minorEastAsia" w:hAnsi="Times New Roman"/>
          <w:sz w:val="20"/>
          <w:szCs w:val="20"/>
        </w:rPr>
        <w:tab/>
        <w:t>DMRS design for power domain enhancements</w:t>
      </w:r>
      <w:r w:rsidRPr="006B0914">
        <w:rPr>
          <w:rFonts w:ascii="Times New Roman" w:eastAsiaTheme="minorEastAsia" w:hAnsi="Times New Roman"/>
          <w:sz w:val="20"/>
          <w:szCs w:val="20"/>
        </w:rPr>
        <w:tab/>
        <w:t>Indian Institute of Tech (H)</w:t>
      </w:r>
    </w:p>
    <w:p w14:paraId="3E8B6941"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R1-2301654</w:t>
      </w:r>
      <w:r w:rsidRPr="006B0914">
        <w:rPr>
          <w:rFonts w:ascii="Times New Roman" w:eastAsiaTheme="minorEastAsia" w:hAnsi="Times New Roman"/>
          <w:sz w:val="20"/>
          <w:szCs w:val="20"/>
        </w:rPr>
        <w:tab/>
        <w:t>PRACH coverage enhancements</w:t>
      </w:r>
      <w:r w:rsidRPr="006B0914">
        <w:rPr>
          <w:rFonts w:ascii="Times New Roman" w:eastAsiaTheme="minorEastAsia" w:hAnsi="Times New Roman"/>
          <w:sz w:val="20"/>
          <w:szCs w:val="20"/>
        </w:rPr>
        <w:tab/>
        <w:t>Nokia, Nokia Shanghai Bell</w:t>
      </w:r>
    </w:p>
    <w:p w14:paraId="0551B87C"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R1-2301655</w:t>
      </w:r>
      <w:r w:rsidRPr="006B0914">
        <w:rPr>
          <w:rFonts w:ascii="Times New Roman" w:eastAsiaTheme="minorEastAsia" w:hAnsi="Times New Roman"/>
          <w:sz w:val="20"/>
          <w:szCs w:val="20"/>
        </w:rPr>
        <w:tab/>
        <w:t>RAN1 impacts for power domain enhancements</w:t>
      </w:r>
      <w:r w:rsidRPr="006B0914">
        <w:rPr>
          <w:rFonts w:ascii="Times New Roman" w:eastAsiaTheme="minorEastAsia" w:hAnsi="Times New Roman"/>
          <w:sz w:val="20"/>
          <w:szCs w:val="20"/>
        </w:rPr>
        <w:tab/>
        <w:t>Nokia, Nokia Shanghai Bell</w:t>
      </w:r>
    </w:p>
    <w:p w14:paraId="2B1F26AB"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R1-2301656</w:t>
      </w:r>
      <w:r w:rsidRPr="006B0914">
        <w:rPr>
          <w:rFonts w:ascii="Times New Roman" w:eastAsiaTheme="minorEastAsia" w:hAnsi="Times New Roman"/>
          <w:sz w:val="20"/>
          <w:szCs w:val="20"/>
        </w:rPr>
        <w:tab/>
        <w:t>Dynamic switching between DFT-s-OFDM and CP-OFDM</w:t>
      </w:r>
      <w:r w:rsidRPr="006B0914">
        <w:rPr>
          <w:rFonts w:ascii="Times New Roman" w:eastAsiaTheme="minorEastAsia" w:hAnsi="Times New Roman"/>
          <w:sz w:val="20"/>
          <w:szCs w:val="20"/>
        </w:rPr>
        <w:tab/>
        <w:t>Nokia, Nokia Shanghai Bell</w:t>
      </w:r>
    </w:p>
    <w:p w14:paraId="651B3BBF"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R1-2301770</w:t>
      </w:r>
      <w:r w:rsidRPr="006B0914">
        <w:rPr>
          <w:rFonts w:ascii="Times New Roman" w:eastAsiaTheme="minorEastAsia" w:hAnsi="Times New Roman"/>
          <w:sz w:val="20"/>
          <w:szCs w:val="20"/>
        </w:rPr>
        <w:tab/>
        <w:t>Discussion on PRACH coverage enhancements</w:t>
      </w:r>
      <w:r w:rsidRPr="006B0914">
        <w:rPr>
          <w:rFonts w:ascii="Times New Roman" w:eastAsiaTheme="minorEastAsia" w:hAnsi="Times New Roman"/>
          <w:sz w:val="20"/>
          <w:szCs w:val="20"/>
        </w:rPr>
        <w:tab/>
      </w:r>
      <w:proofErr w:type="spellStart"/>
      <w:r w:rsidRPr="006B0914">
        <w:rPr>
          <w:rFonts w:ascii="Times New Roman" w:eastAsiaTheme="minorEastAsia" w:hAnsi="Times New Roman"/>
          <w:sz w:val="20"/>
          <w:szCs w:val="20"/>
        </w:rPr>
        <w:t>xiaomi</w:t>
      </w:r>
      <w:proofErr w:type="spellEnd"/>
    </w:p>
    <w:p w14:paraId="60CFEF1E"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R1-2301777</w:t>
      </w:r>
      <w:r w:rsidRPr="006B0914">
        <w:rPr>
          <w:rFonts w:ascii="Times New Roman" w:eastAsiaTheme="minorEastAsia" w:hAnsi="Times New Roman"/>
          <w:sz w:val="20"/>
          <w:szCs w:val="20"/>
        </w:rPr>
        <w:tab/>
        <w:t>On PRACH coverage enhancements</w:t>
      </w:r>
      <w:r w:rsidRPr="006B0914">
        <w:rPr>
          <w:rFonts w:ascii="Times New Roman" w:eastAsiaTheme="minorEastAsia" w:hAnsi="Times New Roman"/>
          <w:sz w:val="20"/>
          <w:szCs w:val="20"/>
        </w:rPr>
        <w:tab/>
        <w:t>MediaTek Inc.</w:t>
      </w:r>
    </w:p>
    <w:p w14:paraId="24153ED9"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R1-2301778</w:t>
      </w:r>
      <w:r w:rsidRPr="006B0914">
        <w:rPr>
          <w:rFonts w:ascii="Times New Roman" w:eastAsiaTheme="minorEastAsia" w:hAnsi="Times New Roman"/>
          <w:sz w:val="20"/>
          <w:szCs w:val="20"/>
        </w:rPr>
        <w:tab/>
        <w:t>Views on power domain enhancements</w:t>
      </w:r>
      <w:r w:rsidRPr="006B0914">
        <w:rPr>
          <w:rFonts w:ascii="Times New Roman" w:eastAsiaTheme="minorEastAsia" w:hAnsi="Times New Roman"/>
          <w:sz w:val="20"/>
          <w:szCs w:val="20"/>
        </w:rPr>
        <w:tab/>
        <w:t>MediaTek Inc.</w:t>
      </w:r>
    </w:p>
    <w:p w14:paraId="5E18C25A"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R1-2301779</w:t>
      </w:r>
      <w:r w:rsidRPr="006B0914">
        <w:rPr>
          <w:rFonts w:ascii="Times New Roman" w:eastAsiaTheme="minorEastAsia" w:hAnsi="Times New Roman"/>
          <w:sz w:val="20"/>
          <w:szCs w:val="20"/>
        </w:rPr>
        <w:tab/>
        <w:t>Dynamic switching between waveforms</w:t>
      </w:r>
      <w:r w:rsidRPr="006B0914">
        <w:rPr>
          <w:rFonts w:ascii="Times New Roman" w:eastAsiaTheme="minorEastAsia" w:hAnsi="Times New Roman"/>
          <w:sz w:val="20"/>
          <w:szCs w:val="20"/>
        </w:rPr>
        <w:tab/>
        <w:t>MediaTek Inc.</w:t>
      </w:r>
    </w:p>
    <w:p w14:paraId="76E4E762"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R1-2301848</w:t>
      </w:r>
      <w:r w:rsidRPr="006B0914">
        <w:rPr>
          <w:rFonts w:ascii="Times New Roman" w:eastAsiaTheme="minorEastAsia" w:hAnsi="Times New Roman"/>
          <w:sz w:val="20"/>
          <w:szCs w:val="20"/>
        </w:rPr>
        <w:tab/>
        <w:t>FL Summary#1 on PRACH coverage enhancements</w:t>
      </w:r>
      <w:r w:rsidRPr="006B0914">
        <w:rPr>
          <w:rFonts w:ascii="Times New Roman" w:eastAsiaTheme="minorEastAsia" w:hAnsi="Times New Roman"/>
          <w:sz w:val="20"/>
          <w:szCs w:val="20"/>
        </w:rPr>
        <w:tab/>
        <w:t>Moderator (China Telecom)</w:t>
      </w:r>
    </w:p>
    <w:p w14:paraId="468DA1FF"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R1-2301849</w:t>
      </w:r>
      <w:r w:rsidRPr="006B0914">
        <w:rPr>
          <w:rFonts w:ascii="Times New Roman" w:eastAsiaTheme="minorEastAsia" w:hAnsi="Times New Roman"/>
          <w:sz w:val="20"/>
          <w:szCs w:val="20"/>
        </w:rPr>
        <w:tab/>
        <w:t>FL Summary#2 on PRACH coverage enhancements</w:t>
      </w:r>
      <w:r w:rsidRPr="006B0914">
        <w:rPr>
          <w:rFonts w:ascii="Times New Roman" w:eastAsiaTheme="minorEastAsia" w:hAnsi="Times New Roman"/>
          <w:sz w:val="20"/>
          <w:szCs w:val="20"/>
        </w:rPr>
        <w:tab/>
        <w:t>Moderator (China Telecom)</w:t>
      </w:r>
    </w:p>
    <w:p w14:paraId="428C962B"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R1-2301850</w:t>
      </w:r>
      <w:r w:rsidRPr="006B0914">
        <w:rPr>
          <w:rFonts w:ascii="Times New Roman" w:eastAsiaTheme="minorEastAsia" w:hAnsi="Times New Roman"/>
          <w:sz w:val="20"/>
          <w:szCs w:val="20"/>
        </w:rPr>
        <w:tab/>
        <w:t>FL Summary#3 on PRACH coverage enhancements</w:t>
      </w:r>
      <w:r w:rsidRPr="006B0914">
        <w:rPr>
          <w:rFonts w:ascii="Times New Roman" w:eastAsiaTheme="minorEastAsia" w:hAnsi="Times New Roman"/>
          <w:sz w:val="20"/>
          <w:szCs w:val="20"/>
        </w:rPr>
        <w:tab/>
        <w:t>Moderator (China Telecom)</w:t>
      </w:r>
    </w:p>
    <w:p w14:paraId="2669C3FE"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R1-2301869</w:t>
      </w:r>
      <w:r w:rsidRPr="006B0914">
        <w:rPr>
          <w:rFonts w:ascii="Times New Roman" w:eastAsiaTheme="minorEastAsia" w:hAnsi="Times New Roman"/>
          <w:sz w:val="20"/>
          <w:szCs w:val="20"/>
        </w:rPr>
        <w:tab/>
        <w:t>FL summary of power domain enhancements (AI 9.14.2)</w:t>
      </w:r>
      <w:r w:rsidRPr="006B0914">
        <w:rPr>
          <w:rFonts w:ascii="Times New Roman" w:eastAsiaTheme="minorEastAsia" w:hAnsi="Times New Roman"/>
          <w:sz w:val="20"/>
          <w:szCs w:val="20"/>
        </w:rPr>
        <w:tab/>
        <w:t>Moderator (Nokia)</w:t>
      </w:r>
    </w:p>
    <w:p w14:paraId="4290AEFB"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R1-2301870</w:t>
      </w:r>
      <w:r w:rsidRPr="006B0914">
        <w:rPr>
          <w:rFonts w:ascii="Times New Roman" w:eastAsiaTheme="minorEastAsia" w:hAnsi="Times New Roman"/>
          <w:sz w:val="20"/>
          <w:szCs w:val="20"/>
        </w:rPr>
        <w:tab/>
        <w:t>FL summary #2 of power domain enhancements (AI 9.14.2)</w:t>
      </w:r>
      <w:r w:rsidRPr="006B0914">
        <w:rPr>
          <w:rFonts w:ascii="Times New Roman" w:eastAsiaTheme="minorEastAsia" w:hAnsi="Times New Roman"/>
          <w:sz w:val="20"/>
          <w:szCs w:val="20"/>
        </w:rPr>
        <w:tab/>
        <w:t>Moderator (Nokia)</w:t>
      </w:r>
    </w:p>
    <w:p w14:paraId="4395A681"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R1-2301871</w:t>
      </w:r>
      <w:r w:rsidRPr="006B0914">
        <w:rPr>
          <w:rFonts w:ascii="Times New Roman" w:eastAsiaTheme="minorEastAsia" w:hAnsi="Times New Roman"/>
          <w:sz w:val="20"/>
          <w:szCs w:val="20"/>
        </w:rPr>
        <w:tab/>
        <w:t>FL summary #3 of power domain enhancements (AI 9.14.2)</w:t>
      </w:r>
      <w:r w:rsidRPr="006B0914">
        <w:rPr>
          <w:rFonts w:ascii="Times New Roman" w:eastAsiaTheme="minorEastAsia" w:hAnsi="Times New Roman"/>
          <w:sz w:val="20"/>
          <w:szCs w:val="20"/>
        </w:rPr>
        <w:tab/>
        <w:t>Moderator (Nokia)</w:t>
      </w:r>
    </w:p>
    <w:p w14:paraId="5F217C1A"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R1-2301872</w:t>
      </w:r>
      <w:r w:rsidRPr="006B0914">
        <w:rPr>
          <w:rFonts w:ascii="Times New Roman" w:eastAsiaTheme="minorEastAsia" w:hAnsi="Times New Roman"/>
          <w:sz w:val="20"/>
          <w:szCs w:val="20"/>
        </w:rPr>
        <w:tab/>
        <w:t>FL summary #4 of power domain enhancements (AI 9.14.2)</w:t>
      </w:r>
      <w:r w:rsidRPr="006B0914">
        <w:rPr>
          <w:rFonts w:ascii="Times New Roman" w:eastAsiaTheme="minorEastAsia" w:hAnsi="Times New Roman"/>
          <w:sz w:val="20"/>
          <w:szCs w:val="20"/>
        </w:rPr>
        <w:tab/>
        <w:t>Moderator (Nokia)</w:t>
      </w:r>
    </w:p>
    <w:p w14:paraId="22A2D819"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R1-2301873</w:t>
      </w:r>
      <w:r w:rsidRPr="006B0914">
        <w:rPr>
          <w:rFonts w:ascii="Times New Roman" w:eastAsiaTheme="minorEastAsia" w:hAnsi="Times New Roman"/>
          <w:sz w:val="20"/>
          <w:szCs w:val="20"/>
        </w:rPr>
        <w:tab/>
        <w:t>Final FL summary of power domain enhancements (AI 9.14.2)</w:t>
      </w:r>
      <w:r w:rsidRPr="006B0914">
        <w:rPr>
          <w:rFonts w:ascii="Times New Roman" w:eastAsiaTheme="minorEastAsia" w:hAnsi="Times New Roman"/>
          <w:sz w:val="20"/>
          <w:szCs w:val="20"/>
        </w:rPr>
        <w:tab/>
        <w:t>Moderator (Nokia)</w:t>
      </w:r>
    </w:p>
    <w:p w14:paraId="5C490B13"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R1-2301995</w:t>
      </w:r>
      <w:r w:rsidRPr="006B0914">
        <w:rPr>
          <w:rFonts w:ascii="Times New Roman" w:eastAsiaTheme="minorEastAsia" w:hAnsi="Times New Roman"/>
          <w:sz w:val="20"/>
          <w:szCs w:val="20"/>
        </w:rPr>
        <w:tab/>
        <w:t>DMRS design for power domain enhancements</w:t>
      </w:r>
      <w:r w:rsidRPr="006B0914">
        <w:rPr>
          <w:rFonts w:ascii="Times New Roman" w:eastAsiaTheme="minorEastAsia" w:hAnsi="Times New Roman"/>
          <w:sz w:val="20"/>
          <w:szCs w:val="20"/>
        </w:rPr>
        <w:tab/>
        <w:t>Indian Institute of Tech (H)</w:t>
      </w:r>
    </w:p>
    <w:p w14:paraId="793AC97E"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R1-2302069</w:t>
      </w:r>
      <w:r w:rsidRPr="006B0914">
        <w:rPr>
          <w:rFonts w:ascii="Times New Roman" w:eastAsiaTheme="minorEastAsia" w:hAnsi="Times New Roman"/>
          <w:sz w:val="20"/>
          <w:szCs w:val="20"/>
        </w:rPr>
        <w:tab/>
        <w:t>Session notes for 9.14 (Further NR coverage enhancements)</w:t>
      </w:r>
      <w:r w:rsidRPr="006B0914">
        <w:rPr>
          <w:rFonts w:ascii="Times New Roman" w:eastAsiaTheme="minorEastAsia" w:hAnsi="Times New Roman"/>
          <w:sz w:val="20"/>
          <w:szCs w:val="20"/>
        </w:rPr>
        <w:tab/>
        <w:t>Ad-Hoc Chair (CMCC)</w:t>
      </w:r>
    </w:p>
    <w:p w14:paraId="5F50CEB3"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R1-2302080</w:t>
      </w:r>
      <w:r w:rsidRPr="006B0914">
        <w:rPr>
          <w:rFonts w:ascii="Times New Roman" w:eastAsiaTheme="minorEastAsia" w:hAnsi="Times New Roman"/>
          <w:sz w:val="20"/>
          <w:szCs w:val="20"/>
        </w:rPr>
        <w:tab/>
        <w:t>[Draft] LS to RAN4 for results of the LLS performance evaluation of MPR/PAR reduction solutions</w:t>
      </w:r>
      <w:r w:rsidRPr="006B0914">
        <w:rPr>
          <w:rFonts w:ascii="Times New Roman" w:eastAsiaTheme="minorEastAsia" w:hAnsi="Times New Roman"/>
          <w:sz w:val="20"/>
          <w:szCs w:val="20"/>
        </w:rPr>
        <w:tab/>
        <w:t>Moderator (Nokia)</w:t>
      </w:r>
    </w:p>
    <w:p w14:paraId="3A168078"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R1-2302081</w:t>
      </w:r>
      <w:r w:rsidRPr="006B0914">
        <w:rPr>
          <w:rFonts w:ascii="Times New Roman" w:eastAsiaTheme="minorEastAsia" w:hAnsi="Times New Roman"/>
          <w:sz w:val="20"/>
          <w:szCs w:val="20"/>
        </w:rPr>
        <w:tab/>
        <w:t>LS to RAN4 for results of the LLS performance evaluation of MPR/PAR reduction solutions</w:t>
      </w:r>
      <w:r w:rsidRPr="006B0914">
        <w:rPr>
          <w:rFonts w:ascii="Times New Roman" w:eastAsiaTheme="minorEastAsia" w:hAnsi="Times New Roman"/>
          <w:sz w:val="20"/>
          <w:szCs w:val="20"/>
        </w:rPr>
        <w:tab/>
        <w:t>RAN1, Nokia</w:t>
      </w:r>
    </w:p>
    <w:p w14:paraId="0C4B5476" w14:textId="77777777" w:rsidR="006B0914" w:rsidRP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R1-2302124</w:t>
      </w:r>
      <w:r w:rsidRPr="006B0914">
        <w:rPr>
          <w:rFonts w:ascii="Times New Roman" w:eastAsiaTheme="minorEastAsia" w:hAnsi="Times New Roman"/>
          <w:sz w:val="20"/>
          <w:szCs w:val="20"/>
        </w:rPr>
        <w:tab/>
        <w:t>Summary #3 on dynamic switching between DFT-S-OFDM and CP-OFDM</w:t>
      </w:r>
      <w:r w:rsidRPr="006B0914">
        <w:rPr>
          <w:rFonts w:ascii="Times New Roman" w:eastAsiaTheme="minorEastAsia" w:hAnsi="Times New Roman"/>
          <w:sz w:val="20"/>
          <w:szCs w:val="20"/>
        </w:rPr>
        <w:tab/>
        <w:t>Moderator (</w:t>
      </w:r>
      <w:proofErr w:type="spellStart"/>
      <w:r w:rsidRPr="006B0914">
        <w:rPr>
          <w:rFonts w:ascii="Times New Roman" w:eastAsiaTheme="minorEastAsia" w:hAnsi="Times New Roman"/>
          <w:sz w:val="20"/>
          <w:szCs w:val="20"/>
        </w:rPr>
        <w:t>InterDigital</w:t>
      </w:r>
      <w:proofErr w:type="spellEnd"/>
      <w:r w:rsidRPr="006B0914">
        <w:rPr>
          <w:rFonts w:ascii="Times New Roman" w:eastAsiaTheme="minorEastAsia" w:hAnsi="Times New Roman"/>
          <w:sz w:val="20"/>
          <w:szCs w:val="20"/>
        </w:rPr>
        <w:t>, Inc.)</w:t>
      </w:r>
    </w:p>
    <w:p w14:paraId="044769A4" w14:textId="40F3F6AD" w:rsidR="006B0914" w:rsidRDefault="006B0914" w:rsidP="006B0914">
      <w:pPr>
        <w:pStyle w:val="aff8"/>
        <w:numPr>
          <w:ilvl w:val="0"/>
          <w:numId w:val="44"/>
        </w:numPr>
        <w:ind w:leftChars="0" w:left="0" w:firstLine="0"/>
        <w:rPr>
          <w:rFonts w:ascii="Times New Roman" w:eastAsiaTheme="minorEastAsia" w:hAnsi="Times New Roman"/>
          <w:sz w:val="20"/>
          <w:szCs w:val="20"/>
        </w:rPr>
      </w:pPr>
      <w:r w:rsidRPr="006B0914">
        <w:rPr>
          <w:rFonts w:ascii="Times New Roman" w:eastAsiaTheme="minorEastAsia" w:hAnsi="Times New Roman"/>
          <w:sz w:val="20"/>
          <w:szCs w:val="20"/>
        </w:rPr>
        <w:t>R1-2302222</w:t>
      </w:r>
      <w:r w:rsidRPr="006B0914">
        <w:rPr>
          <w:rFonts w:ascii="Times New Roman" w:eastAsiaTheme="minorEastAsia" w:hAnsi="Times New Roman"/>
          <w:sz w:val="20"/>
          <w:szCs w:val="20"/>
        </w:rPr>
        <w:tab/>
        <w:t>Summary #4 on dynamic switching between DFT-S-OFDM and CP-OFDM</w:t>
      </w:r>
      <w:r w:rsidRPr="006B0914">
        <w:rPr>
          <w:rFonts w:ascii="Times New Roman" w:eastAsiaTheme="minorEastAsia" w:hAnsi="Times New Roman"/>
          <w:sz w:val="20"/>
          <w:szCs w:val="20"/>
        </w:rPr>
        <w:tab/>
        <w:t>Moderator (</w:t>
      </w:r>
      <w:proofErr w:type="spellStart"/>
      <w:r w:rsidRPr="006B0914">
        <w:rPr>
          <w:rFonts w:ascii="Times New Roman" w:eastAsiaTheme="minorEastAsia" w:hAnsi="Times New Roman"/>
          <w:sz w:val="20"/>
          <w:szCs w:val="20"/>
        </w:rPr>
        <w:t>InterDigital</w:t>
      </w:r>
      <w:proofErr w:type="spellEnd"/>
      <w:r w:rsidRPr="006B0914">
        <w:rPr>
          <w:rFonts w:ascii="Times New Roman" w:eastAsiaTheme="minorEastAsia" w:hAnsi="Times New Roman"/>
          <w:sz w:val="20"/>
          <w:szCs w:val="20"/>
        </w:rPr>
        <w:t>, Inc.)</w:t>
      </w:r>
    </w:p>
    <w:p w14:paraId="785A378D" w14:textId="43FCA9A2" w:rsidR="00597774" w:rsidRDefault="00597774" w:rsidP="00597774">
      <w:pPr>
        <w:rPr>
          <w:rFonts w:eastAsiaTheme="minorEastAsia"/>
        </w:rPr>
      </w:pPr>
    </w:p>
    <w:p w14:paraId="4F048D68" w14:textId="624D2A5A" w:rsidR="00597774" w:rsidRPr="00597774" w:rsidRDefault="00597774" w:rsidP="00597774">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4</w:t>
      </w:r>
      <w:r>
        <w:rPr>
          <w:rFonts w:ascii="Arial" w:eastAsiaTheme="minorEastAsia" w:hAnsi="Arial" w:cs="Arial" w:hint="eastAsia"/>
          <w:iCs/>
          <w:lang w:eastAsia="zh-CN"/>
        </w:rPr>
        <w:t xml:space="preserve"> #</w:t>
      </w:r>
      <w:r>
        <w:rPr>
          <w:rFonts w:ascii="Arial" w:eastAsiaTheme="minorEastAsia" w:hAnsi="Arial" w:cs="Arial"/>
          <w:iCs/>
          <w:lang w:eastAsia="zh-CN"/>
        </w:rPr>
        <w:t>10</w:t>
      </w:r>
      <w:r w:rsidR="006B0914">
        <w:rPr>
          <w:rFonts w:ascii="Arial" w:eastAsiaTheme="minorEastAsia" w:hAnsi="Arial" w:cs="Arial"/>
          <w:iCs/>
          <w:lang w:eastAsia="zh-CN"/>
        </w:rPr>
        <w:t>6</w:t>
      </w:r>
      <w:r>
        <w:rPr>
          <w:rFonts w:ascii="Arial" w:eastAsiaTheme="minorEastAsia" w:hAnsi="Arial" w:cs="Arial" w:hint="eastAsia"/>
          <w:iCs/>
          <w:lang w:eastAsia="zh-CN"/>
        </w:rPr>
        <w:t>:</w:t>
      </w:r>
    </w:p>
    <w:p w14:paraId="43454181"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R4-2300039</w:t>
      </w:r>
      <w:r w:rsidRPr="00A71723">
        <w:rPr>
          <w:rFonts w:ascii="Times New Roman" w:eastAsiaTheme="minorEastAsia" w:hAnsi="Times New Roman"/>
          <w:sz w:val="20"/>
          <w:szCs w:val="20"/>
        </w:rPr>
        <w:tab/>
        <w:t>Necessity of reporting power class being used by a UE</w:t>
      </w:r>
      <w:r w:rsidRPr="00A71723">
        <w:rPr>
          <w:rFonts w:ascii="Times New Roman" w:eastAsiaTheme="minorEastAsia" w:hAnsi="Times New Roman"/>
          <w:sz w:val="20"/>
          <w:szCs w:val="20"/>
        </w:rPr>
        <w:tab/>
        <w:t>Nokia, Nokia Shanghai Bell</w:t>
      </w:r>
    </w:p>
    <w:p w14:paraId="52EEC350"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R4-2300162</w:t>
      </w:r>
      <w:r w:rsidRPr="00A71723">
        <w:rPr>
          <w:rFonts w:ascii="Times New Roman" w:eastAsiaTheme="minorEastAsia" w:hAnsi="Times New Roman"/>
          <w:sz w:val="20"/>
          <w:szCs w:val="20"/>
        </w:rPr>
        <w:tab/>
        <w:t>Discussion on enhancement of increasing UE power high limit for CA and DC</w:t>
      </w:r>
      <w:r w:rsidRPr="00A71723">
        <w:rPr>
          <w:rFonts w:ascii="Times New Roman" w:eastAsiaTheme="minorEastAsia" w:hAnsi="Times New Roman"/>
          <w:sz w:val="20"/>
          <w:szCs w:val="20"/>
        </w:rPr>
        <w:tab/>
        <w:t>Fujitsu Limited</w:t>
      </w:r>
    </w:p>
    <w:p w14:paraId="2CC7A6EF"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R4-2300341</w:t>
      </w:r>
      <w:r w:rsidRPr="00A71723">
        <w:rPr>
          <w:rFonts w:ascii="Times New Roman" w:eastAsiaTheme="minorEastAsia" w:hAnsi="Times New Roman"/>
          <w:sz w:val="20"/>
          <w:szCs w:val="20"/>
        </w:rPr>
        <w:tab/>
        <w:t>Simulation results for transparent MPR reduction schemes</w:t>
      </w:r>
      <w:r w:rsidRPr="00A71723">
        <w:rPr>
          <w:rFonts w:ascii="Times New Roman" w:eastAsiaTheme="minorEastAsia" w:hAnsi="Times New Roman"/>
          <w:sz w:val="20"/>
          <w:szCs w:val="20"/>
        </w:rPr>
        <w:tab/>
        <w:t>Apple</w:t>
      </w:r>
    </w:p>
    <w:p w14:paraId="025BF49F"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R4-2300342</w:t>
      </w:r>
      <w:r w:rsidRPr="00A71723">
        <w:rPr>
          <w:rFonts w:ascii="Times New Roman" w:eastAsiaTheme="minorEastAsia" w:hAnsi="Times New Roman"/>
          <w:sz w:val="20"/>
          <w:szCs w:val="20"/>
        </w:rPr>
        <w:tab/>
        <w:t>Simulation results for non-transparent MPR reduction schemes</w:t>
      </w:r>
      <w:r w:rsidRPr="00A71723">
        <w:rPr>
          <w:rFonts w:ascii="Times New Roman" w:eastAsiaTheme="minorEastAsia" w:hAnsi="Times New Roman"/>
          <w:sz w:val="20"/>
          <w:szCs w:val="20"/>
        </w:rPr>
        <w:tab/>
        <w:t>Apple</w:t>
      </w:r>
    </w:p>
    <w:p w14:paraId="1CC42A6A"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R4-2300710</w:t>
      </w:r>
      <w:r w:rsidRPr="00A71723">
        <w:rPr>
          <w:rFonts w:ascii="Times New Roman" w:eastAsiaTheme="minorEastAsia" w:hAnsi="Times New Roman"/>
          <w:sz w:val="20"/>
          <w:szCs w:val="20"/>
        </w:rPr>
        <w:tab/>
        <w:t>On UL power enhancement from transparent techniques</w:t>
      </w:r>
      <w:r w:rsidRPr="00A71723">
        <w:rPr>
          <w:rFonts w:ascii="Times New Roman" w:eastAsiaTheme="minorEastAsia" w:hAnsi="Times New Roman"/>
          <w:sz w:val="20"/>
          <w:szCs w:val="20"/>
        </w:rPr>
        <w:tab/>
        <w:t>Qualcomm Incorporated</w:t>
      </w:r>
    </w:p>
    <w:p w14:paraId="2C9BF642"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R4-2300711</w:t>
      </w:r>
      <w:r w:rsidRPr="00A71723">
        <w:rPr>
          <w:rFonts w:ascii="Times New Roman" w:eastAsiaTheme="minorEastAsia" w:hAnsi="Times New Roman"/>
          <w:sz w:val="20"/>
          <w:szCs w:val="20"/>
        </w:rPr>
        <w:tab/>
        <w:t>On UE signaling to enhance ULCA and DC</w:t>
      </w:r>
      <w:r w:rsidRPr="00A71723">
        <w:rPr>
          <w:rFonts w:ascii="Times New Roman" w:eastAsiaTheme="minorEastAsia" w:hAnsi="Times New Roman"/>
          <w:sz w:val="20"/>
          <w:szCs w:val="20"/>
        </w:rPr>
        <w:tab/>
        <w:t>Qualcomm Incorporated</w:t>
      </w:r>
    </w:p>
    <w:p w14:paraId="764312F9"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R4-2300753</w:t>
      </w:r>
      <w:r w:rsidRPr="00A71723">
        <w:rPr>
          <w:rFonts w:ascii="Times New Roman" w:eastAsiaTheme="minorEastAsia" w:hAnsi="Times New Roman"/>
          <w:sz w:val="20"/>
          <w:szCs w:val="20"/>
        </w:rPr>
        <w:tab/>
        <w:t>Power-class fallback reporting in the PHR for improved scheduling and enhanced performance with and without the high-power limit</w:t>
      </w:r>
      <w:r w:rsidRPr="00A71723">
        <w:rPr>
          <w:rFonts w:ascii="Times New Roman" w:eastAsiaTheme="minorEastAsia" w:hAnsi="Times New Roman"/>
          <w:sz w:val="20"/>
          <w:szCs w:val="20"/>
        </w:rPr>
        <w:tab/>
        <w:t>Ericsson</w:t>
      </w:r>
    </w:p>
    <w:p w14:paraId="063BC1DD"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R4-2301101</w:t>
      </w:r>
      <w:r w:rsidRPr="00A71723">
        <w:rPr>
          <w:rFonts w:ascii="Times New Roman" w:eastAsiaTheme="minorEastAsia" w:hAnsi="Times New Roman"/>
          <w:sz w:val="20"/>
          <w:szCs w:val="20"/>
        </w:rPr>
        <w:tab/>
        <w:t>Discussion on enhancement of increasing UE maximum power high limit</w:t>
      </w:r>
      <w:r w:rsidRPr="00A71723">
        <w:rPr>
          <w:rFonts w:ascii="Times New Roman" w:eastAsiaTheme="minorEastAsia" w:hAnsi="Times New Roman"/>
          <w:sz w:val="20"/>
          <w:szCs w:val="20"/>
        </w:rPr>
        <w:tab/>
        <w:t>Xiaomi</w:t>
      </w:r>
    </w:p>
    <w:p w14:paraId="3D88E1E0"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R4-2301107</w:t>
      </w:r>
      <w:r w:rsidRPr="00A71723">
        <w:rPr>
          <w:rFonts w:ascii="Times New Roman" w:eastAsiaTheme="minorEastAsia" w:hAnsi="Times New Roman"/>
          <w:sz w:val="20"/>
          <w:szCs w:val="20"/>
        </w:rPr>
        <w:tab/>
        <w:t>Views on enhancement for SAR issue mitigation in FR1</w:t>
      </w:r>
      <w:r w:rsidRPr="00A71723">
        <w:rPr>
          <w:rFonts w:ascii="Times New Roman" w:eastAsiaTheme="minorEastAsia" w:hAnsi="Times New Roman"/>
          <w:sz w:val="20"/>
          <w:szCs w:val="20"/>
        </w:rPr>
        <w:tab/>
        <w:t>Samsung</w:t>
      </w:r>
    </w:p>
    <w:p w14:paraId="474E16C1"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R4-2301178</w:t>
      </w:r>
      <w:r w:rsidRPr="00A71723">
        <w:rPr>
          <w:rFonts w:ascii="Times New Roman" w:eastAsiaTheme="minorEastAsia" w:hAnsi="Times New Roman"/>
          <w:sz w:val="20"/>
          <w:szCs w:val="20"/>
        </w:rPr>
        <w:tab/>
        <w:t>R18 increase UE power high limit for CA and DC</w:t>
      </w:r>
      <w:r w:rsidRPr="00A71723">
        <w:rPr>
          <w:rFonts w:ascii="Times New Roman" w:eastAsiaTheme="minorEastAsia" w:hAnsi="Times New Roman"/>
          <w:sz w:val="20"/>
          <w:szCs w:val="20"/>
        </w:rPr>
        <w:tab/>
        <w:t>OPPO</w:t>
      </w:r>
    </w:p>
    <w:p w14:paraId="19CBD5CA"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R4-2301383</w:t>
      </w:r>
      <w:r w:rsidRPr="00A71723">
        <w:rPr>
          <w:rFonts w:ascii="Times New Roman" w:eastAsiaTheme="minorEastAsia" w:hAnsi="Times New Roman"/>
          <w:sz w:val="20"/>
          <w:szCs w:val="20"/>
        </w:rPr>
        <w:tab/>
        <w:t>Draft LS on enhancements to realize increasing UE power high limit for CA and DC</w:t>
      </w:r>
      <w:r w:rsidRPr="00A71723">
        <w:rPr>
          <w:rFonts w:ascii="Times New Roman" w:eastAsiaTheme="minorEastAsia" w:hAnsi="Times New Roman"/>
          <w:sz w:val="20"/>
          <w:szCs w:val="20"/>
        </w:rPr>
        <w:tab/>
        <w:t>NTT DOCOMO INC.</w:t>
      </w:r>
    </w:p>
    <w:p w14:paraId="3BD55A89"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R4-2301514</w:t>
      </w:r>
      <w:r w:rsidRPr="00A71723">
        <w:rPr>
          <w:rFonts w:ascii="Times New Roman" w:eastAsiaTheme="minorEastAsia" w:hAnsi="Times New Roman"/>
          <w:sz w:val="20"/>
          <w:szCs w:val="20"/>
        </w:rPr>
        <w:tab/>
        <w:t>Discussion on RF simulation parameters for enhancement to reduce MPR</w:t>
      </w:r>
      <w:r w:rsidRPr="00A71723">
        <w:rPr>
          <w:rFonts w:ascii="Times New Roman" w:eastAsiaTheme="minorEastAsia" w:hAnsi="Times New Roman"/>
          <w:sz w:val="20"/>
          <w:szCs w:val="20"/>
        </w:rPr>
        <w:tab/>
        <w:t>vivo</w:t>
      </w:r>
    </w:p>
    <w:p w14:paraId="02FEFD6F"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R4-2301515</w:t>
      </w:r>
      <w:r w:rsidRPr="00A71723">
        <w:rPr>
          <w:rFonts w:ascii="Times New Roman" w:eastAsiaTheme="minorEastAsia" w:hAnsi="Times New Roman"/>
          <w:sz w:val="20"/>
          <w:szCs w:val="20"/>
        </w:rPr>
        <w:tab/>
        <w:t>RF simulation results for transparent schemes for enhancement to reduce MPR</w:t>
      </w:r>
      <w:r w:rsidRPr="00A71723">
        <w:rPr>
          <w:rFonts w:ascii="Times New Roman" w:eastAsiaTheme="minorEastAsia" w:hAnsi="Times New Roman"/>
          <w:sz w:val="20"/>
          <w:szCs w:val="20"/>
        </w:rPr>
        <w:tab/>
        <w:t>vivo</w:t>
      </w:r>
    </w:p>
    <w:p w14:paraId="0B4D3FA1"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R4-2301516</w:t>
      </w:r>
      <w:r w:rsidRPr="00A71723">
        <w:rPr>
          <w:rFonts w:ascii="Times New Roman" w:eastAsiaTheme="minorEastAsia" w:hAnsi="Times New Roman"/>
          <w:sz w:val="20"/>
          <w:szCs w:val="20"/>
        </w:rPr>
        <w:tab/>
        <w:t>RF simulation results for non-transparent schemes for enhancement to reduce MPR</w:t>
      </w:r>
      <w:r w:rsidRPr="00A71723">
        <w:rPr>
          <w:rFonts w:ascii="Times New Roman" w:eastAsiaTheme="minorEastAsia" w:hAnsi="Times New Roman"/>
          <w:sz w:val="20"/>
          <w:szCs w:val="20"/>
        </w:rPr>
        <w:tab/>
        <w:t>vivo</w:t>
      </w:r>
    </w:p>
    <w:p w14:paraId="2D8EAEBA"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R4-2301544</w:t>
      </w:r>
      <w:r w:rsidRPr="00A71723">
        <w:rPr>
          <w:rFonts w:ascii="Times New Roman" w:eastAsiaTheme="minorEastAsia" w:hAnsi="Times New Roman"/>
          <w:sz w:val="20"/>
          <w:szCs w:val="20"/>
        </w:rPr>
        <w:tab/>
        <w:t>Further discussion on enhancement of increasing UE power high limit for CA and DC</w:t>
      </w:r>
      <w:r w:rsidRPr="00A71723">
        <w:rPr>
          <w:rFonts w:ascii="Times New Roman" w:eastAsiaTheme="minorEastAsia" w:hAnsi="Times New Roman"/>
          <w:sz w:val="20"/>
          <w:szCs w:val="20"/>
        </w:rPr>
        <w:tab/>
        <w:t>vivo</w:t>
      </w:r>
    </w:p>
    <w:p w14:paraId="55D1D89F"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R4-2301545</w:t>
      </w:r>
      <w:r w:rsidRPr="00A71723">
        <w:rPr>
          <w:rFonts w:ascii="Times New Roman" w:eastAsiaTheme="minorEastAsia" w:hAnsi="Times New Roman"/>
          <w:sz w:val="20"/>
          <w:szCs w:val="20"/>
        </w:rPr>
        <w:tab/>
        <w:t>Introduce new scenario for increase higher power limit for CA</w:t>
      </w:r>
      <w:r w:rsidRPr="00A71723">
        <w:rPr>
          <w:rFonts w:ascii="Times New Roman" w:eastAsiaTheme="minorEastAsia" w:hAnsi="Times New Roman"/>
          <w:sz w:val="20"/>
          <w:szCs w:val="20"/>
        </w:rPr>
        <w:tab/>
        <w:t>vivo, Xiaomi, Huawei</w:t>
      </w:r>
    </w:p>
    <w:p w14:paraId="6E702C28"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R4-2301546</w:t>
      </w:r>
      <w:r w:rsidRPr="00A71723">
        <w:rPr>
          <w:rFonts w:ascii="Times New Roman" w:eastAsiaTheme="minorEastAsia" w:hAnsi="Times New Roman"/>
          <w:sz w:val="20"/>
          <w:szCs w:val="20"/>
        </w:rPr>
        <w:tab/>
        <w:t>Introduce new scenario for increase higher power limit for EN-DC</w:t>
      </w:r>
      <w:r w:rsidRPr="00A71723">
        <w:rPr>
          <w:rFonts w:ascii="Times New Roman" w:eastAsiaTheme="minorEastAsia" w:hAnsi="Times New Roman"/>
          <w:sz w:val="20"/>
          <w:szCs w:val="20"/>
        </w:rPr>
        <w:tab/>
        <w:t>vivo, Xiaomi, Huawei</w:t>
      </w:r>
    </w:p>
    <w:p w14:paraId="605ADB56"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R4-2301680</w:t>
      </w:r>
      <w:r w:rsidRPr="00A71723">
        <w:rPr>
          <w:rFonts w:ascii="Times New Roman" w:eastAsiaTheme="minorEastAsia" w:hAnsi="Times New Roman"/>
          <w:sz w:val="20"/>
          <w:szCs w:val="20"/>
        </w:rPr>
        <w:tab/>
        <w:t>Scope of the work for MPR/PAR -objective</w:t>
      </w:r>
      <w:r w:rsidRPr="00A71723">
        <w:rPr>
          <w:rFonts w:ascii="Times New Roman" w:eastAsiaTheme="minorEastAsia" w:hAnsi="Times New Roman"/>
          <w:sz w:val="20"/>
          <w:szCs w:val="20"/>
        </w:rPr>
        <w:tab/>
        <w:t>Nokia, Nokia Shanghai Bell</w:t>
      </w:r>
    </w:p>
    <w:p w14:paraId="189D6629"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R4-2301681</w:t>
      </w:r>
      <w:r w:rsidRPr="00A71723">
        <w:rPr>
          <w:rFonts w:ascii="Times New Roman" w:eastAsiaTheme="minorEastAsia" w:hAnsi="Times New Roman"/>
          <w:sz w:val="20"/>
          <w:szCs w:val="20"/>
        </w:rPr>
        <w:tab/>
        <w:t>RF simulation parameters for MPR/PAR evaluations</w:t>
      </w:r>
      <w:r w:rsidRPr="00A71723">
        <w:rPr>
          <w:rFonts w:ascii="Times New Roman" w:eastAsiaTheme="minorEastAsia" w:hAnsi="Times New Roman"/>
          <w:sz w:val="20"/>
          <w:szCs w:val="20"/>
        </w:rPr>
        <w:tab/>
        <w:t>Nokia, Nokia Shanghai Bell</w:t>
      </w:r>
    </w:p>
    <w:p w14:paraId="6964E64B"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R4-2301682</w:t>
      </w:r>
      <w:r w:rsidRPr="00A71723">
        <w:rPr>
          <w:rFonts w:ascii="Times New Roman" w:eastAsiaTheme="minorEastAsia" w:hAnsi="Times New Roman"/>
          <w:sz w:val="20"/>
          <w:szCs w:val="20"/>
        </w:rPr>
        <w:tab/>
        <w:t>RF simulation results for transparent schemes</w:t>
      </w:r>
      <w:r w:rsidRPr="00A71723">
        <w:rPr>
          <w:rFonts w:ascii="Times New Roman" w:eastAsiaTheme="minorEastAsia" w:hAnsi="Times New Roman"/>
          <w:sz w:val="20"/>
          <w:szCs w:val="20"/>
        </w:rPr>
        <w:tab/>
        <w:t>Nokia, Nokia Shanghai Bell</w:t>
      </w:r>
    </w:p>
    <w:p w14:paraId="5EE3BC50"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R4-2301683</w:t>
      </w:r>
      <w:r w:rsidRPr="00A71723">
        <w:rPr>
          <w:rFonts w:ascii="Times New Roman" w:eastAsiaTheme="minorEastAsia" w:hAnsi="Times New Roman"/>
          <w:sz w:val="20"/>
          <w:szCs w:val="20"/>
        </w:rPr>
        <w:tab/>
        <w:t>RF simulation results for non-transparent schemes</w:t>
      </w:r>
      <w:r w:rsidRPr="00A71723">
        <w:rPr>
          <w:rFonts w:ascii="Times New Roman" w:eastAsiaTheme="minorEastAsia" w:hAnsi="Times New Roman"/>
          <w:sz w:val="20"/>
          <w:szCs w:val="20"/>
        </w:rPr>
        <w:tab/>
        <w:t>Nokia, Nokia Shanghai Bell</w:t>
      </w:r>
    </w:p>
    <w:p w14:paraId="61BC2692"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R4-2301684</w:t>
      </w:r>
      <w:r w:rsidRPr="00A71723">
        <w:rPr>
          <w:rFonts w:ascii="Times New Roman" w:eastAsiaTheme="minorEastAsia" w:hAnsi="Times New Roman"/>
          <w:sz w:val="20"/>
          <w:szCs w:val="20"/>
        </w:rPr>
        <w:tab/>
        <w:t>RF specification impacts</w:t>
      </w:r>
      <w:r w:rsidRPr="00A71723">
        <w:rPr>
          <w:rFonts w:ascii="Times New Roman" w:eastAsiaTheme="minorEastAsia" w:hAnsi="Times New Roman"/>
          <w:sz w:val="20"/>
          <w:szCs w:val="20"/>
        </w:rPr>
        <w:tab/>
        <w:t>Nokia, Nokia Shanghai Bell</w:t>
      </w:r>
    </w:p>
    <w:p w14:paraId="0A20A342"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R4-2301761</w:t>
      </w:r>
      <w:r w:rsidRPr="00A71723">
        <w:rPr>
          <w:rFonts w:ascii="Times New Roman" w:eastAsiaTheme="minorEastAsia" w:hAnsi="Times New Roman"/>
          <w:sz w:val="20"/>
          <w:szCs w:val="20"/>
        </w:rPr>
        <w:tab/>
        <w:t>On enhancements of increasing UE power high limit for CA and DC</w:t>
      </w:r>
      <w:r w:rsidRPr="00A71723">
        <w:rPr>
          <w:rFonts w:ascii="Times New Roman" w:eastAsiaTheme="minorEastAsia" w:hAnsi="Times New Roman"/>
          <w:sz w:val="20"/>
          <w:szCs w:val="20"/>
        </w:rPr>
        <w:tab/>
        <w:t xml:space="preserve">Huawei, </w:t>
      </w:r>
      <w:proofErr w:type="spellStart"/>
      <w:r w:rsidRPr="00A71723">
        <w:rPr>
          <w:rFonts w:ascii="Times New Roman" w:eastAsiaTheme="minorEastAsia" w:hAnsi="Times New Roman"/>
          <w:sz w:val="20"/>
          <w:szCs w:val="20"/>
        </w:rPr>
        <w:t>HiSilicon</w:t>
      </w:r>
      <w:proofErr w:type="spellEnd"/>
    </w:p>
    <w:p w14:paraId="2123C3E4"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R4-2301762</w:t>
      </w:r>
      <w:r w:rsidRPr="00A71723">
        <w:rPr>
          <w:rFonts w:ascii="Times New Roman" w:eastAsiaTheme="minorEastAsia" w:hAnsi="Times New Roman"/>
          <w:sz w:val="20"/>
          <w:szCs w:val="20"/>
        </w:rPr>
        <w:tab/>
        <w:t>On further enhancements to reduce MPR/PAR</w:t>
      </w:r>
      <w:r w:rsidRPr="00A71723">
        <w:rPr>
          <w:rFonts w:ascii="Times New Roman" w:eastAsiaTheme="minorEastAsia" w:hAnsi="Times New Roman"/>
          <w:sz w:val="20"/>
          <w:szCs w:val="20"/>
        </w:rPr>
        <w:tab/>
        <w:t xml:space="preserve">Huawei, </w:t>
      </w:r>
      <w:proofErr w:type="spellStart"/>
      <w:r w:rsidRPr="00A71723">
        <w:rPr>
          <w:rFonts w:ascii="Times New Roman" w:eastAsiaTheme="minorEastAsia" w:hAnsi="Times New Roman"/>
          <w:sz w:val="20"/>
          <w:szCs w:val="20"/>
        </w:rPr>
        <w:t>HiSilicon</w:t>
      </w:r>
      <w:proofErr w:type="spellEnd"/>
    </w:p>
    <w:p w14:paraId="741EBC0B"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R4-2302420</w:t>
      </w:r>
      <w:r w:rsidRPr="00A71723">
        <w:rPr>
          <w:rFonts w:ascii="Times New Roman" w:eastAsiaTheme="minorEastAsia" w:hAnsi="Times New Roman"/>
          <w:sz w:val="20"/>
          <w:szCs w:val="20"/>
        </w:rPr>
        <w:tab/>
        <w:t>RF spec impact for MPR reduction scheme</w:t>
      </w:r>
      <w:r w:rsidRPr="00A71723">
        <w:rPr>
          <w:rFonts w:ascii="Times New Roman" w:eastAsiaTheme="minorEastAsia" w:hAnsi="Times New Roman"/>
          <w:sz w:val="20"/>
          <w:szCs w:val="20"/>
        </w:rPr>
        <w:tab/>
        <w:t>Ericsson</w:t>
      </w:r>
    </w:p>
    <w:p w14:paraId="5A20F75E"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R4-2302421</w:t>
      </w:r>
      <w:r w:rsidRPr="00A71723">
        <w:rPr>
          <w:rFonts w:ascii="Times New Roman" w:eastAsiaTheme="minorEastAsia" w:hAnsi="Times New Roman"/>
          <w:sz w:val="20"/>
          <w:szCs w:val="20"/>
        </w:rPr>
        <w:tab/>
        <w:t>P-MPR for PRACH</w:t>
      </w:r>
      <w:r w:rsidRPr="00A71723">
        <w:rPr>
          <w:rFonts w:ascii="Times New Roman" w:eastAsiaTheme="minorEastAsia" w:hAnsi="Times New Roman"/>
          <w:sz w:val="20"/>
          <w:szCs w:val="20"/>
        </w:rPr>
        <w:tab/>
        <w:t>Ericsson</w:t>
      </w:r>
    </w:p>
    <w:p w14:paraId="3DBEB747"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R4-2302422</w:t>
      </w:r>
      <w:r w:rsidRPr="00A71723">
        <w:rPr>
          <w:rFonts w:ascii="Times New Roman" w:eastAsiaTheme="minorEastAsia" w:hAnsi="Times New Roman"/>
          <w:sz w:val="20"/>
          <w:szCs w:val="20"/>
        </w:rPr>
        <w:tab/>
        <w:t>simulation parameter discussion for transparent and non-transparent schemes</w:t>
      </w:r>
      <w:r w:rsidRPr="00A71723">
        <w:rPr>
          <w:rFonts w:ascii="Times New Roman" w:eastAsiaTheme="minorEastAsia" w:hAnsi="Times New Roman"/>
          <w:sz w:val="20"/>
          <w:szCs w:val="20"/>
        </w:rPr>
        <w:tab/>
        <w:t>Ericsson</w:t>
      </w:r>
    </w:p>
    <w:p w14:paraId="5889E85F"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R4-2302423</w:t>
      </w:r>
      <w:r w:rsidRPr="00A71723">
        <w:rPr>
          <w:rFonts w:ascii="Times New Roman" w:eastAsiaTheme="minorEastAsia" w:hAnsi="Times New Roman"/>
          <w:sz w:val="20"/>
          <w:szCs w:val="20"/>
        </w:rPr>
        <w:tab/>
        <w:t>Simulation results for the non-transparent scheme</w:t>
      </w:r>
      <w:r w:rsidRPr="00A71723">
        <w:rPr>
          <w:rFonts w:ascii="Times New Roman" w:eastAsiaTheme="minorEastAsia" w:hAnsi="Times New Roman"/>
          <w:sz w:val="20"/>
          <w:szCs w:val="20"/>
        </w:rPr>
        <w:tab/>
        <w:t>Ericsson</w:t>
      </w:r>
    </w:p>
    <w:p w14:paraId="3DA46C96"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R4-2302424</w:t>
      </w:r>
      <w:r w:rsidRPr="00A71723">
        <w:rPr>
          <w:rFonts w:ascii="Times New Roman" w:eastAsiaTheme="minorEastAsia" w:hAnsi="Times New Roman"/>
          <w:sz w:val="20"/>
          <w:szCs w:val="20"/>
        </w:rPr>
        <w:tab/>
        <w:t>Simulation results for the transparent scheme</w:t>
      </w:r>
      <w:r w:rsidRPr="00A71723">
        <w:rPr>
          <w:rFonts w:ascii="Times New Roman" w:eastAsiaTheme="minorEastAsia" w:hAnsi="Times New Roman"/>
          <w:sz w:val="20"/>
          <w:szCs w:val="20"/>
        </w:rPr>
        <w:tab/>
        <w:t>Ericsson</w:t>
      </w:r>
    </w:p>
    <w:p w14:paraId="67E69BCB"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R4-2302448</w:t>
      </w:r>
      <w:r w:rsidRPr="00A71723">
        <w:rPr>
          <w:rFonts w:ascii="Times New Roman" w:eastAsiaTheme="minorEastAsia" w:hAnsi="Times New Roman"/>
          <w:sz w:val="20"/>
          <w:szCs w:val="20"/>
        </w:rPr>
        <w:tab/>
        <w:t>Addition for PC1.5 inter-band UL CA</w:t>
      </w:r>
      <w:r w:rsidRPr="00A71723">
        <w:rPr>
          <w:rFonts w:ascii="Times New Roman" w:eastAsiaTheme="minorEastAsia" w:hAnsi="Times New Roman"/>
          <w:sz w:val="20"/>
          <w:szCs w:val="20"/>
        </w:rPr>
        <w:tab/>
        <w:t>T-Mobile USA</w:t>
      </w:r>
    </w:p>
    <w:p w14:paraId="14F3AAC4"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lastRenderedPageBreak/>
        <w:t>R4-2302491</w:t>
      </w:r>
      <w:r w:rsidRPr="00A71723">
        <w:rPr>
          <w:rFonts w:ascii="Times New Roman" w:eastAsiaTheme="minorEastAsia" w:hAnsi="Times New Roman"/>
          <w:sz w:val="20"/>
          <w:szCs w:val="20"/>
        </w:rPr>
        <w:tab/>
        <w:t>Discussion on MPR/PAR reduction for UL coverage enhancements</w:t>
      </w:r>
      <w:r w:rsidRPr="00A71723">
        <w:rPr>
          <w:rFonts w:ascii="Times New Roman" w:eastAsiaTheme="minorEastAsia" w:hAnsi="Times New Roman"/>
          <w:sz w:val="20"/>
          <w:szCs w:val="20"/>
        </w:rPr>
        <w:tab/>
        <w:t>MediaTek (Chengdu) Inc.</w:t>
      </w:r>
    </w:p>
    <w:p w14:paraId="62EAE9E2"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R4-2302648</w:t>
      </w:r>
      <w:r w:rsidRPr="00A71723">
        <w:rPr>
          <w:rFonts w:ascii="Times New Roman" w:eastAsiaTheme="minorEastAsia" w:hAnsi="Times New Roman"/>
          <w:sz w:val="20"/>
          <w:szCs w:val="20"/>
        </w:rPr>
        <w:tab/>
        <w:t>On UL power enhancement from BWE techniques</w:t>
      </w:r>
      <w:r w:rsidRPr="00A71723">
        <w:rPr>
          <w:rFonts w:ascii="Times New Roman" w:eastAsiaTheme="minorEastAsia" w:hAnsi="Times New Roman"/>
          <w:sz w:val="20"/>
          <w:szCs w:val="20"/>
        </w:rPr>
        <w:tab/>
        <w:t>Qualcomm Incorporated</w:t>
      </w:r>
    </w:p>
    <w:p w14:paraId="691B6448"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R4-2302740</w:t>
      </w:r>
      <w:r w:rsidRPr="00A71723">
        <w:rPr>
          <w:rFonts w:ascii="Times New Roman" w:eastAsiaTheme="minorEastAsia" w:hAnsi="Times New Roman"/>
          <w:sz w:val="20"/>
          <w:szCs w:val="20"/>
        </w:rPr>
        <w:tab/>
        <w:t>Measurements for transparent and non-transparent schemes</w:t>
      </w:r>
      <w:r w:rsidRPr="00A71723">
        <w:rPr>
          <w:rFonts w:ascii="Times New Roman" w:eastAsiaTheme="minorEastAsia" w:hAnsi="Times New Roman"/>
          <w:sz w:val="20"/>
          <w:szCs w:val="20"/>
        </w:rPr>
        <w:tab/>
        <w:t>Skyworks Solutions Inc.</w:t>
      </w:r>
    </w:p>
    <w:p w14:paraId="5AE30E8C" w14:textId="77777777" w:rsidR="00A71723" w:rsidRPr="00A71723" w:rsidRDefault="00A71723" w:rsidP="00A71723">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R4-2302836</w:t>
      </w:r>
      <w:r w:rsidRPr="00A71723">
        <w:rPr>
          <w:rFonts w:ascii="Times New Roman" w:eastAsiaTheme="minorEastAsia" w:hAnsi="Times New Roman"/>
          <w:sz w:val="20"/>
          <w:szCs w:val="20"/>
        </w:rPr>
        <w:tab/>
        <w:t>Topic summary for [106][143] NR_cov_enh2_part1</w:t>
      </w:r>
      <w:r w:rsidRPr="00A71723">
        <w:rPr>
          <w:rFonts w:ascii="Times New Roman" w:eastAsiaTheme="minorEastAsia" w:hAnsi="Times New Roman"/>
          <w:sz w:val="20"/>
          <w:szCs w:val="20"/>
        </w:rPr>
        <w:tab/>
        <w:t>Moderator (Huawei)</w:t>
      </w:r>
    </w:p>
    <w:p w14:paraId="506A21F5" w14:textId="0ECCD86E" w:rsidR="003A1E06" w:rsidRDefault="00A71723" w:rsidP="00C9370E">
      <w:pPr>
        <w:pStyle w:val="aff8"/>
        <w:numPr>
          <w:ilvl w:val="0"/>
          <w:numId w:val="44"/>
        </w:numPr>
        <w:ind w:leftChars="0" w:left="0" w:firstLine="0"/>
        <w:rPr>
          <w:rFonts w:ascii="Times New Roman" w:eastAsiaTheme="minorEastAsia" w:hAnsi="Times New Roman"/>
          <w:sz w:val="20"/>
          <w:szCs w:val="20"/>
        </w:rPr>
      </w:pPr>
      <w:r w:rsidRPr="00A71723">
        <w:rPr>
          <w:rFonts w:ascii="Times New Roman" w:eastAsiaTheme="minorEastAsia" w:hAnsi="Times New Roman"/>
          <w:sz w:val="20"/>
          <w:szCs w:val="20"/>
        </w:rPr>
        <w:t>R4-2302837</w:t>
      </w:r>
      <w:r w:rsidRPr="00A71723">
        <w:rPr>
          <w:rFonts w:ascii="Times New Roman" w:eastAsiaTheme="minorEastAsia" w:hAnsi="Times New Roman"/>
          <w:sz w:val="20"/>
          <w:szCs w:val="20"/>
        </w:rPr>
        <w:tab/>
        <w:t>Topic summary for [106][144] NR_cov_enh2_part2</w:t>
      </w:r>
      <w:r w:rsidRPr="00A71723">
        <w:rPr>
          <w:rFonts w:ascii="Times New Roman" w:eastAsiaTheme="minorEastAsia" w:hAnsi="Times New Roman"/>
          <w:sz w:val="20"/>
          <w:szCs w:val="20"/>
        </w:rPr>
        <w:tab/>
        <w:t>Moderator (Nokia)</w:t>
      </w:r>
    </w:p>
    <w:p w14:paraId="6397BDB0" w14:textId="3295F8D0" w:rsidR="000364B8" w:rsidRDefault="000364B8" w:rsidP="00C9370E">
      <w:pPr>
        <w:pStyle w:val="aff8"/>
        <w:numPr>
          <w:ilvl w:val="0"/>
          <w:numId w:val="44"/>
        </w:numPr>
        <w:ind w:leftChars="0" w:left="0" w:firstLine="0"/>
        <w:rPr>
          <w:rFonts w:ascii="Times New Roman" w:eastAsiaTheme="minorEastAsia" w:hAnsi="Times New Roman"/>
          <w:sz w:val="20"/>
          <w:szCs w:val="20"/>
        </w:rPr>
      </w:pPr>
      <w:r w:rsidRPr="000364B8">
        <w:rPr>
          <w:rFonts w:ascii="Times New Roman" w:eastAsiaTheme="minorEastAsia" w:hAnsi="Times New Roman"/>
          <w:sz w:val="20"/>
          <w:szCs w:val="20"/>
        </w:rPr>
        <w:t>R4-2303560</w:t>
      </w:r>
      <w:r w:rsidRPr="000364B8">
        <w:rPr>
          <w:rFonts w:ascii="Times New Roman" w:eastAsiaTheme="minorEastAsia" w:hAnsi="Times New Roman"/>
          <w:sz w:val="20"/>
          <w:szCs w:val="20"/>
        </w:rPr>
        <w:tab/>
        <w:t>WF on coverage enhancement part 1</w:t>
      </w:r>
      <w:r w:rsidRPr="00A71723">
        <w:rPr>
          <w:rFonts w:ascii="Times New Roman" w:eastAsiaTheme="minorEastAsia" w:hAnsi="Times New Roman"/>
          <w:sz w:val="20"/>
          <w:szCs w:val="20"/>
        </w:rPr>
        <w:tab/>
      </w:r>
      <w:r w:rsidRPr="000364B8">
        <w:rPr>
          <w:rFonts w:ascii="Times New Roman" w:eastAsiaTheme="minorEastAsia" w:hAnsi="Times New Roman"/>
          <w:sz w:val="20"/>
          <w:szCs w:val="20"/>
        </w:rPr>
        <w:t>Huawei</w:t>
      </w:r>
    </w:p>
    <w:p w14:paraId="3E7702CD" w14:textId="255900D8" w:rsidR="000364B8" w:rsidRDefault="000364B8" w:rsidP="00C9370E">
      <w:pPr>
        <w:pStyle w:val="aff8"/>
        <w:numPr>
          <w:ilvl w:val="0"/>
          <w:numId w:val="44"/>
        </w:numPr>
        <w:ind w:leftChars="0" w:left="0" w:firstLine="0"/>
        <w:rPr>
          <w:rFonts w:ascii="Times New Roman" w:eastAsiaTheme="minorEastAsia" w:hAnsi="Times New Roman"/>
          <w:sz w:val="20"/>
          <w:szCs w:val="20"/>
        </w:rPr>
      </w:pPr>
      <w:r w:rsidRPr="000364B8">
        <w:rPr>
          <w:rFonts w:ascii="Times New Roman" w:eastAsiaTheme="minorEastAsia" w:hAnsi="Times New Roman"/>
          <w:sz w:val="20"/>
          <w:szCs w:val="20"/>
        </w:rPr>
        <w:t>R4-2303701</w:t>
      </w:r>
      <w:r w:rsidRPr="000364B8">
        <w:rPr>
          <w:rFonts w:ascii="Times New Roman" w:eastAsiaTheme="minorEastAsia" w:hAnsi="Times New Roman"/>
          <w:sz w:val="20"/>
          <w:szCs w:val="20"/>
        </w:rPr>
        <w:tab/>
        <w:t>Draft LS on enhancements to realize increasing UE power high limit for CA and DC</w:t>
      </w:r>
      <w:r w:rsidRPr="00A71723">
        <w:rPr>
          <w:rFonts w:ascii="Times New Roman" w:eastAsiaTheme="minorEastAsia" w:hAnsi="Times New Roman"/>
          <w:sz w:val="20"/>
          <w:szCs w:val="20"/>
        </w:rPr>
        <w:tab/>
      </w:r>
      <w:r w:rsidRPr="000364B8">
        <w:rPr>
          <w:rFonts w:ascii="Times New Roman" w:eastAsiaTheme="minorEastAsia" w:hAnsi="Times New Roman"/>
          <w:sz w:val="20"/>
          <w:szCs w:val="20"/>
        </w:rPr>
        <w:t>NTT DOCOMO</w:t>
      </w:r>
    </w:p>
    <w:p w14:paraId="603E5454" w14:textId="31E5580C" w:rsidR="000364B8" w:rsidRDefault="000364B8" w:rsidP="00C9370E">
      <w:pPr>
        <w:pStyle w:val="aff8"/>
        <w:numPr>
          <w:ilvl w:val="0"/>
          <w:numId w:val="44"/>
        </w:numPr>
        <w:ind w:leftChars="0" w:left="0" w:firstLine="0"/>
        <w:rPr>
          <w:rFonts w:ascii="Times New Roman" w:eastAsiaTheme="minorEastAsia" w:hAnsi="Times New Roman"/>
          <w:sz w:val="20"/>
          <w:szCs w:val="20"/>
        </w:rPr>
      </w:pPr>
      <w:r w:rsidRPr="000364B8">
        <w:rPr>
          <w:rFonts w:ascii="Times New Roman" w:eastAsiaTheme="minorEastAsia" w:hAnsi="Times New Roman"/>
          <w:sz w:val="20"/>
          <w:szCs w:val="20"/>
        </w:rPr>
        <w:t>R4-2303530</w:t>
      </w:r>
      <w:r w:rsidRPr="000364B8">
        <w:rPr>
          <w:rFonts w:ascii="Times New Roman" w:eastAsiaTheme="minorEastAsia" w:hAnsi="Times New Roman"/>
          <w:sz w:val="20"/>
          <w:szCs w:val="20"/>
        </w:rPr>
        <w:tab/>
        <w:t>Ad hoc minutes for [106][144] NR_cov_enh2_part2</w:t>
      </w:r>
      <w:r w:rsidRPr="00A71723">
        <w:rPr>
          <w:rFonts w:ascii="Times New Roman" w:eastAsiaTheme="minorEastAsia" w:hAnsi="Times New Roman"/>
          <w:sz w:val="20"/>
          <w:szCs w:val="20"/>
        </w:rPr>
        <w:tab/>
      </w:r>
      <w:r w:rsidRPr="000364B8">
        <w:rPr>
          <w:rFonts w:ascii="Times New Roman" w:eastAsiaTheme="minorEastAsia" w:hAnsi="Times New Roman"/>
          <w:sz w:val="20"/>
          <w:szCs w:val="20"/>
        </w:rPr>
        <w:t>Nokia</w:t>
      </w:r>
    </w:p>
    <w:p w14:paraId="466F9FFF" w14:textId="29CDC8DB" w:rsidR="000364B8" w:rsidRDefault="000364B8" w:rsidP="00C9370E">
      <w:pPr>
        <w:pStyle w:val="aff8"/>
        <w:numPr>
          <w:ilvl w:val="0"/>
          <w:numId w:val="44"/>
        </w:numPr>
        <w:ind w:leftChars="0" w:left="0" w:firstLine="0"/>
        <w:rPr>
          <w:rFonts w:ascii="Times New Roman" w:eastAsiaTheme="minorEastAsia" w:hAnsi="Times New Roman"/>
          <w:sz w:val="20"/>
          <w:szCs w:val="20"/>
        </w:rPr>
      </w:pPr>
      <w:r w:rsidRPr="000364B8">
        <w:rPr>
          <w:rFonts w:ascii="Times New Roman" w:eastAsiaTheme="minorEastAsia" w:hAnsi="Times New Roman"/>
          <w:sz w:val="20"/>
          <w:szCs w:val="20"/>
        </w:rPr>
        <w:t>R4-2303559</w:t>
      </w:r>
      <w:r w:rsidRPr="000364B8">
        <w:rPr>
          <w:rFonts w:ascii="Times New Roman" w:eastAsiaTheme="minorEastAsia" w:hAnsi="Times New Roman"/>
          <w:sz w:val="20"/>
          <w:szCs w:val="20"/>
        </w:rPr>
        <w:tab/>
        <w:t xml:space="preserve">WF on enhancements to reduce MPR&amp;PAR </w:t>
      </w:r>
      <w:r w:rsidRPr="00A71723">
        <w:rPr>
          <w:rFonts w:ascii="Times New Roman" w:eastAsiaTheme="minorEastAsia" w:hAnsi="Times New Roman"/>
          <w:sz w:val="20"/>
          <w:szCs w:val="20"/>
        </w:rPr>
        <w:tab/>
      </w:r>
      <w:r w:rsidRPr="000364B8">
        <w:rPr>
          <w:rFonts w:ascii="Times New Roman" w:eastAsiaTheme="minorEastAsia" w:hAnsi="Times New Roman"/>
          <w:sz w:val="20"/>
          <w:szCs w:val="20"/>
        </w:rPr>
        <w:t>Nokia</w:t>
      </w:r>
    </w:p>
    <w:p w14:paraId="663B3A49" w14:textId="77777777" w:rsidR="000364B8" w:rsidRDefault="000364B8" w:rsidP="000364B8">
      <w:pPr>
        <w:pStyle w:val="aff8"/>
        <w:numPr>
          <w:ilvl w:val="0"/>
          <w:numId w:val="44"/>
        </w:numPr>
        <w:ind w:leftChars="0" w:left="0" w:firstLine="0"/>
        <w:rPr>
          <w:rFonts w:ascii="Times New Roman" w:eastAsiaTheme="minorEastAsia" w:hAnsi="Times New Roman"/>
          <w:sz w:val="20"/>
          <w:szCs w:val="20"/>
        </w:rPr>
      </w:pPr>
      <w:r w:rsidRPr="000364B8">
        <w:rPr>
          <w:rFonts w:ascii="Times New Roman" w:eastAsiaTheme="minorEastAsia" w:hAnsi="Times New Roman"/>
          <w:sz w:val="20"/>
          <w:szCs w:val="20"/>
        </w:rPr>
        <w:t>R4-2303561</w:t>
      </w:r>
      <w:r w:rsidRPr="000364B8">
        <w:rPr>
          <w:rFonts w:ascii="Times New Roman" w:eastAsiaTheme="minorEastAsia" w:hAnsi="Times New Roman"/>
          <w:sz w:val="20"/>
          <w:szCs w:val="20"/>
        </w:rPr>
        <w:tab/>
        <w:t xml:space="preserve">WF on simulation assumptions for PAPR/MPR reduction </w:t>
      </w:r>
      <w:r w:rsidRPr="00A71723">
        <w:rPr>
          <w:rFonts w:ascii="Times New Roman" w:eastAsiaTheme="minorEastAsia" w:hAnsi="Times New Roman"/>
          <w:sz w:val="20"/>
          <w:szCs w:val="20"/>
        </w:rPr>
        <w:tab/>
      </w:r>
      <w:r w:rsidRPr="000364B8">
        <w:rPr>
          <w:rFonts w:ascii="Times New Roman" w:eastAsiaTheme="minorEastAsia" w:hAnsi="Times New Roman"/>
          <w:sz w:val="20"/>
          <w:szCs w:val="20"/>
        </w:rPr>
        <w:t>Nokia</w:t>
      </w:r>
    </w:p>
    <w:p w14:paraId="569F3952" w14:textId="7F3F7FA4" w:rsidR="000364B8" w:rsidRPr="00C9370E" w:rsidRDefault="000364B8" w:rsidP="00C9370E">
      <w:pPr>
        <w:pStyle w:val="aff8"/>
        <w:numPr>
          <w:ilvl w:val="0"/>
          <w:numId w:val="44"/>
        </w:numPr>
        <w:ind w:leftChars="0" w:left="0" w:firstLine="0"/>
        <w:rPr>
          <w:rFonts w:ascii="Times New Roman" w:eastAsiaTheme="minorEastAsia" w:hAnsi="Times New Roman"/>
          <w:sz w:val="20"/>
          <w:szCs w:val="20"/>
        </w:rPr>
      </w:pPr>
      <w:r w:rsidRPr="000364B8">
        <w:rPr>
          <w:rFonts w:ascii="Times New Roman" w:eastAsiaTheme="minorEastAsia" w:hAnsi="Times New Roman"/>
          <w:sz w:val="20"/>
          <w:szCs w:val="20"/>
        </w:rPr>
        <w:t>R4-2303562</w:t>
      </w:r>
      <w:r w:rsidRPr="000364B8">
        <w:rPr>
          <w:rFonts w:ascii="Times New Roman" w:eastAsiaTheme="minorEastAsia" w:hAnsi="Times New Roman"/>
          <w:sz w:val="20"/>
          <w:szCs w:val="20"/>
        </w:rPr>
        <w:tab/>
        <w:t xml:space="preserve">WF on RF simulation results template </w:t>
      </w:r>
      <w:r w:rsidRPr="00A71723">
        <w:rPr>
          <w:rFonts w:ascii="Times New Roman" w:eastAsiaTheme="minorEastAsia" w:hAnsi="Times New Roman"/>
          <w:sz w:val="20"/>
          <w:szCs w:val="20"/>
        </w:rPr>
        <w:tab/>
      </w:r>
      <w:r w:rsidRPr="000364B8">
        <w:rPr>
          <w:rFonts w:ascii="Times New Roman" w:eastAsiaTheme="minorEastAsia" w:hAnsi="Times New Roman"/>
          <w:sz w:val="20"/>
          <w:szCs w:val="20"/>
        </w:rPr>
        <w:t>Ericsson</w:t>
      </w:r>
      <w:r>
        <w:rPr>
          <w:rFonts w:ascii="Times New Roman" w:eastAsiaTheme="minorEastAsia" w:hAnsi="Times New Roman"/>
          <w:sz w:val="20"/>
          <w:szCs w:val="20"/>
        </w:rPr>
        <w:t xml:space="preserve">, </w:t>
      </w:r>
      <w:r w:rsidRPr="000364B8">
        <w:rPr>
          <w:rFonts w:ascii="Times New Roman" w:eastAsiaTheme="minorEastAsia" w:hAnsi="Times New Roman"/>
          <w:sz w:val="20"/>
          <w:szCs w:val="20"/>
        </w:rPr>
        <w:t>Nokia</w:t>
      </w:r>
    </w:p>
    <w:sectPr w:rsidR="000364B8" w:rsidRPr="00C9370E"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79A8D" w14:textId="77777777" w:rsidR="00AC6226" w:rsidRDefault="00AC6226">
      <w:r>
        <w:separator/>
      </w:r>
    </w:p>
  </w:endnote>
  <w:endnote w:type="continuationSeparator" w:id="0">
    <w:p w14:paraId="450E8540" w14:textId="77777777" w:rsidR="00AC6226" w:rsidRDefault="00AC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47565C9" w:rsidR="00A51616" w:rsidRDefault="00A51616">
    <w:pPr>
      <w:pStyle w:val="ac"/>
    </w:pPr>
    <w:r>
      <w:rPr>
        <w:rStyle w:val="ae"/>
      </w:rPr>
      <w:fldChar w:fldCharType="begin"/>
    </w:r>
    <w:r>
      <w:rPr>
        <w:rStyle w:val="ae"/>
      </w:rPr>
      <w:instrText xml:space="preserve"> PAGE </w:instrText>
    </w:r>
    <w:r>
      <w:rPr>
        <w:rStyle w:val="ae"/>
      </w:rPr>
      <w:fldChar w:fldCharType="separate"/>
    </w:r>
    <w:r w:rsidR="008019C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019C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E8CDD" w14:textId="77777777" w:rsidR="00AC6226" w:rsidRDefault="00AC6226">
      <w:r>
        <w:separator/>
      </w:r>
    </w:p>
  </w:footnote>
  <w:footnote w:type="continuationSeparator" w:id="0">
    <w:p w14:paraId="353C24EB" w14:textId="77777777" w:rsidR="00AC6226" w:rsidRDefault="00AC6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08635DF"/>
    <w:multiLevelType w:val="hybridMultilevel"/>
    <w:tmpl w:val="E3CA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DE11AD"/>
    <w:multiLevelType w:val="hybridMultilevel"/>
    <w:tmpl w:val="A236A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cs="Times New Roman"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cs="Times New Roman"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cs="Times New Roman" w:hint="default"/>
      </w:rPr>
    </w:lvl>
    <w:lvl w:ilvl="8" w:tplc="19C895C4">
      <w:start w:val="1"/>
      <w:numFmt w:val="bullet"/>
      <w:lvlText w:val=""/>
      <w:lvlJc w:val="left"/>
      <w:pPr>
        <w:ind w:left="6480" w:hanging="360"/>
      </w:pPr>
      <w:rPr>
        <w:rFonts w:ascii="Wingdings" w:hAnsi="Wingdings" w:hint="default"/>
      </w:rPr>
    </w:lvl>
  </w:abstractNum>
  <w:abstractNum w:abstractNumId="9"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2"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7B76062"/>
    <w:multiLevelType w:val="hybridMultilevel"/>
    <w:tmpl w:val="90F6B5AC"/>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392F74"/>
    <w:multiLevelType w:val="hybridMultilevel"/>
    <w:tmpl w:val="71F092C0"/>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717023E"/>
    <w:multiLevelType w:val="hybridMultilevel"/>
    <w:tmpl w:val="CF20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394E45"/>
    <w:multiLevelType w:val="hybridMultilevel"/>
    <w:tmpl w:val="D4D22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FC5C60"/>
    <w:multiLevelType w:val="hybridMultilevel"/>
    <w:tmpl w:val="10E20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82A52F8"/>
    <w:multiLevelType w:val="hybridMultilevel"/>
    <w:tmpl w:val="0F9E8AE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8BA79F1"/>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ACC687D"/>
    <w:multiLevelType w:val="hybridMultilevel"/>
    <w:tmpl w:val="87A0A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68E7568"/>
    <w:multiLevelType w:val="hybridMultilevel"/>
    <w:tmpl w:val="B2224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9D52F27"/>
    <w:multiLevelType w:val="hybridMultilevel"/>
    <w:tmpl w:val="4CFA988E"/>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901F9D"/>
    <w:multiLevelType w:val="hybridMultilevel"/>
    <w:tmpl w:val="06068CBC"/>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4957994">
    <w:abstractNumId w:val="35"/>
  </w:num>
  <w:num w:numId="2" w16cid:durableId="896942299">
    <w:abstractNumId w:val="21"/>
  </w:num>
  <w:num w:numId="3" w16cid:durableId="2129344">
    <w:abstractNumId w:val="46"/>
  </w:num>
  <w:num w:numId="4" w16cid:durableId="1288001845">
    <w:abstractNumId w:val="13"/>
  </w:num>
  <w:num w:numId="5" w16cid:durableId="1741127207">
    <w:abstractNumId w:val="16"/>
  </w:num>
  <w:num w:numId="6" w16cid:durableId="719938982">
    <w:abstractNumId w:val="1"/>
  </w:num>
  <w:num w:numId="7" w16cid:durableId="1326472996">
    <w:abstractNumId w:val="45"/>
  </w:num>
  <w:num w:numId="8" w16cid:durableId="1288196461">
    <w:abstractNumId w:val="34"/>
  </w:num>
  <w:num w:numId="9" w16cid:durableId="92824612">
    <w:abstractNumId w:val="20"/>
  </w:num>
  <w:num w:numId="10" w16cid:durableId="1473866994">
    <w:abstractNumId w:val="42"/>
  </w:num>
  <w:num w:numId="11" w16cid:durableId="503126813">
    <w:abstractNumId w:val="25"/>
  </w:num>
  <w:num w:numId="12" w16cid:durableId="1993408707">
    <w:abstractNumId w:val="0"/>
  </w:num>
  <w:num w:numId="13" w16cid:durableId="1871800628">
    <w:abstractNumId w:val="5"/>
  </w:num>
  <w:num w:numId="14" w16cid:durableId="353464464">
    <w:abstractNumId w:val="27"/>
  </w:num>
  <w:num w:numId="15" w16cid:durableId="118039493">
    <w:abstractNumId w:val="22"/>
  </w:num>
  <w:num w:numId="16" w16cid:durableId="2065833596">
    <w:abstractNumId w:val="38"/>
  </w:num>
  <w:num w:numId="17" w16cid:durableId="340814762">
    <w:abstractNumId w:val="2"/>
  </w:num>
  <w:num w:numId="18" w16cid:durableId="726950135">
    <w:abstractNumId w:val="4"/>
  </w:num>
  <w:num w:numId="19" w16cid:durableId="4209941">
    <w:abstractNumId w:val="41"/>
  </w:num>
  <w:num w:numId="20" w16cid:durableId="672953854">
    <w:abstractNumId w:val="19"/>
  </w:num>
  <w:num w:numId="21" w16cid:durableId="1347564269">
    <w:abstractNumId w:val="15"/>
  </w:num>
  <w:num w:numId="22" w16cid:durableId="1118792324">
    <w:abstractNumId w:val="39"/>
  </w:num>
  <w:num w:numId="23" w16cid:durableId="627470659">
    <w:abstractNumId w:val="44"/>
  </w:num>
  <w:num w:numId="24" w16cid:durableId="1529638719">
    <w:abstractNumId w:val="14"/>
  </w:num>
  <w:num w:numId="25" w16cid:durableId="2009358856">
    <w:abstractNumId w:val="30"/>
  </w:num>
  <w:num w:numId="26" w16cid:durableId="945498216">
    <w:abstractNumId w:val="29"/>
  </w:num>
  <w:num w:numId="27" w16cid:durableId="821121407">
    <w:abstractNumId w:val="28"/>
  </w:num>
  <w:num w:numId="28" w16cid:durableId="49771750">
    <w:abstractNumId w:val="43"/>
  </w:num>
  <w:num w:numId="29" w16cid:durableId="1584490627">
    <w:abstractNumId w:val="7"/>
  </w:num>
  <w:num w:numId="30" w16cid:durableId="738673885">
    <w:abstractNumId w:val="18"/>
  </w:num>
  <w:num w:numId="31" w16cid:durableId="430249913">
    <w:abstractNumId w:val="3"/>
  </w:num>
  <w:num w:numId="32" w16cid:durableId="1458178409">
    <w:abstractNumId w:val="31"/>
  </w:num>
  <w:num w:numId="33" w16cid:durableId="1006203217">
    <w:abstractNumId w:val="10"/>
  </w:num>
  <w:num w:numId="34" w16cid:durableId="77488407">
    <w:abstractNumId w:val="32"/>
  </w:num>
  <w:num w:numId="35" w16cid:durableId="214465241">
    <w:abstractNumId w:val="6"/>
  </w:num>
  <w:num w:numId="36" w16cid:durableId="486627621">
    <w:abstractNumId w:val="11"/>
  </w:num>
  <w:num w:numId="37" w16cid:durableId="930047469">
    <w:abstractNumId w:val="40"/>
  </w:num>
  <w:num w:numId="38" w16cid:durableId="349333577">
    <w:abstractNumId w:val="36"/>
  </w:num>
  <w:num w:numId="39" w16cid:durableId="44721877">
    <w:abstractNumId w:val="12"/>
  </w:num>
  <w:num w:numId="40" w16cid:durableId="1023245751">
    <w:abstractNumId w:val="9"/>
  </w:num>
  <w:num w:numId="41" w16cid:durableId="741025886">
    <w:abstractNumId w:val="17"/>
  </w:num>
  <w:num w:numId="42" w16cid:durableId="1357846664">
    <w:abstractNumId w:val="23"/>
  </w:num>
  <w:num w:numId="43" w16cid:durableId="1461458026">
    <w:abstractNumId w:val="47"/>
  </w:num>
  <w:num w:numId="44" w16cid:durableId="130053965">
    <w:abstractNumId w:val="37"/>
  </w:num>
  <w:num w:numId="45" w16cid:durableId="1557086693">
    <w:abstractNumId w:val="24"/>
  </w:num>
  <w:num w:numId="46" w16cid:durableId="414011004">
    <w:abstractNumId w:val="26"/>
  </w:num>
  <w:num w:numId="47" w16cid:durableId="1587306358">
    <w:abstractNumId w:val="7"/>
  </w:num>
  <w:num w:numId="48" w16cid:durableId="1548637120">
    <w:abstractNumId w:val="33"/>
  </w:num>
  <w:num w:numId="49" w16cid:durableId="2125685551">
    <w:abstractNumId w:val="31"/>
  </w:num>
  <w:num w:numId="50" w16cid:durableId="695086376">
    <w:abstractNumId w:val="8"/>
  </w:num>
  <w:num w:numId="51" w16cid:durableId="1859197743">
    <w:abstractNumId w:val="17"/>
  </w:num>
  <w:num w:numId="52" w16cid:durableId="778720678">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BD0"/>
    <w:rsid w:val="0001034C"/>
    <w:rsid w:val="00011C3B"/>
    <w:rsid w:val="00021DEC"/>
    <w:rsid w:val="000266D7"/>
    <w:rsid w:val="000276C5"/>
    <w:rsid w:val="00033873"/>
    <w:rsid w:val="000364B8"/>
    <w:rsid w:val="0004456C"/>
    <w:rsid w:val="0004770D"/>
    <w:rsid w:val="0005259B"/>
    <w:rsid w:val="00053FEE"/>
    <w:rsid w:val="00060AE4"/>
    <w:rsid w:val="0006411D"/>
    <w:rsid w:val="00067317"/>
    <w:rsid w:val="00072173"/>
    <w:rsid w:val="0007230F"/>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21DA"/>
    <w:rsid w:val="00113FE7"/>
    <w:rsid w:val="00115408"/>
    <w:rsid w:val="00116F4B"/>
    <w:rsid w:val="001220E7"/>
    <w:rsid w:val="001229F4"/>
    <w:rsid w:val="00123722"/>
    <w:rsid w:val="00124F98"/>
    <w:rsid w:val="001343FD"/>
    <w:rsid w:val="00137471"/>
    <w:rsid w:val="0015001D"/>
    <w:rsid w:val="00150FD3"/>
    <w:rsid w:val="00156D57"/>
    <w:rsid w:val="001631DF"/>
    <w:rsid w:val="001727E0"/>
    <w:rsid w:val="00173939"/>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C55E6"/>
    <w:rsid w:val="001D2C1A"/>
    <w:rsid w:val="001D3BA2"/>
    <w:rsid w:val="001D44B7"/>
    <w:rsid w:val="001D57BA"/>
    <w:rsid w:val="001D71DC"/>
    <w:rsid w:val="001E0075"/>
    <w:rsid w:val="001E00BB"/>
    <w:rsid w:val="001E4E22"/>
    <w:rsid w:val="001F15EF"/>
    <w:rsid w:val="001F1A8F"/>
    <w:rsid w:val="001F1B1F"/>
    <w:rsid w:val="001F2A20"/>
    <w:rsid w:val="001F2EF3"/>
    <w:rsid w:val="001F486F"/>
    <w:rsid w:val="001F48FD"/>
    <w:rsid w:val="001F595F"/>
    <w:rsid w:val="00207DC4"/>
    <w:rsid w:val="002247A2"/>
    <w:rsid w:val="0022485E"/>
    <w:rsid w:val="00235D63"/>
    <w:rsid w:val="00236F8E"/>
    <w:rsid w:val="00240687"/>
    <w:rsid w:val="00241D1F"/>
    <w:rsid w:val="00243A99"/>
    <w:rsid w:val="002516E4"/>
    <w:rsid w:val="00252991"/>
    <w:rsid w:val="00252A12"/>
    <w:rsid w:val="00262B8C"/>
    <w:rsid w:val="00270B29"/>
    <w:rsid w:val="00283C3C"/>
    <w:rsid w:val="002854C7"/>
    <w:rsid w:val="00286751"/>
    <w:rsid w:val="00290335"/>
    <w:rsid w:val="00293205"/>
    <w:rsid w:val="00294AA6"/>
    <w:rsid w:val="0029567C"/>
    <w:rsid w:val="00297087"/>
    <w:rsid w:val="002A19E2"/>
    <w:rsid w:val="002A4BDF"/>
    <w:rsid w:val="002C0B82"/>
    <w:rsid w:val="002C2408"/>
    <w:rsid w:val="002D1C9B"/>
    <w:rsid w:val="002D25DB"/>
    <w:rsid w:val="002D381F"/>
    <w:rsid w:val="002D3962"/>
    <w:rsid w:val="002E0FA4"/>
    <w:rsid w:val="002E270C"/>
    <w:rsid w:val="002E3B92"/>
    <w:rsid w:val="002E662E"/>
    <w:rsid w:val="002E73DE"/>
    <w:rsid w:val="002F177E"/>
    <w:rsid w:val="002F5D67"/>
    <w:rsid w:val="002F66C1"/>
    <w:rsid w:val="00300690"/>
    <w:rsid w:val="00301B7A"/>
    <w:rsid w:val="003038C8"/>
    <w:rsid w:val="00306D59"/>
    <w:rsid w:val="00307A7A"/>
    <w:rsid w:val="0031269A"/>
    <w:rsid w:val="00315776"/>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9390A"/>
    <w:rsid w:val="00393AD5"/>
    <w:rsid w:val="00394AB0"/>
    <w:rsid w:val="00396252"/>
    <w:rsid w:val="003977E1"/>
    <w:rsid w:val="003A1E06"/>
    <w:rsid w:val="003A4B47"/>
    <w:rsid w:val="003A7ADB"/>
    <w:rsid w:val="003B24AF"/>
    <w:rsid w:val="003B302D"/>
    <w:rsid w:val="003B5154"/>
    <w:rsid w:val="003B7182"/>
    <w:rsid w:val="003C2CFE"/>
    <w:rsid w:val="003C342C"/>
    <w:rsid w:val="003D4C45"/>
    <w:rsid w:val="003D5036"/>
    <w:rsid w:val="003D587C"/>
    <w:rsid w:val="003D6795"/>
    <w:rsid w:val="003D764D"/>
    <w:rsid w:val="003E2C7C"/>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371F"/>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C7587"/>
    <w:rsid w:val="004D041C"/>
    <w:rsid w:val="004D12E2"/>
    <w:rsid w:val="004D4AB1"/>
    <w:rsid w:val="004E2D31"/>
    <w:rsid w:val="004E6901"/>
    <w:rsid w:val="004F141A"/>
    <w:rsid w:val="004F218A"/>
    <w:rsid w:val="004F27AD"/>
    <w:rsid w:val="004F4C5B"/>
    <w:rsid w:val="004F73C4"/>
    <w:rsid w:val="0050334E"/>
    <w:rsid w:val="00505387"/>
    <w:rsid w:val="00506905"/>
    <w:rsid w:val="00512DF7"/>
    <w:rsid w:val="005141E7"/>
    <w:rsid w:val="005178E6"/>
    <w:rsid w:val="00517CD5"/>
    <w:rsid w:val="00517E63"/>
    <w:rsid w:val="00526B0D"/>
    <w:rsid w:val="00531564"/>
    <w:rsid w:val="0053725F"/>
    <w:rsid w:val="00545364"/>
    <w:rsid w:val="00553315"/>
    <w:rsid w:val="0055346F"/>
    <w:rsid w:val="00553B50"/>
    <w:rsid w:val="005579FF"/>
    <w:rsid w:val="005678A7"/>
    <w:rsid w:val="00570828"/>
    <w:rsid w:val="0057546D"/>
    <w:rsid w:val="005776DD"/>
    <w:rsid w:val="00582117"/>
    <w:rsid w:val="0058478F"/>
    <w:rsid w:val="00590D42"/>
    <w:rsid w:val="00593315"/>
    <w:rsid w:val="005949D1"/>
    <w:rsid w:val="00597774"/>
    <w:rsid w:val="005A0387"/>
    <w:rsid w:val="005A170D"/>
    <w:rsid w:val="005A3957"/>
    <w:rsid w:val="005A68AF"/>
    <w:rsid w:val="005A6C96"/>
    <w:rsid w:val="005B032E"/>
    <w:rsid w:val="005C2C5F"/>
    <w:rsid w:val="005C6156"/>
    <w:rsid w:val="005D0418"/>
    <w:rsid w:val="005D7F35"/>
    <w:rsid w:val="005E1D58"/>
    <w:rsid w:val="005E3059"/>
    <w:rsid w:val="005F0B7E"/>
    <w:rsid w:val="00602315"/>
    <w:rsid w:val="00610492"/>
    <w:rsid w:val="00610E37"/>
    <w:rsid w:val="00611039"/>
    <w:rsid w:val="00611C9A"/>
    <w:rsid w:val="006129BF"/>
    <w:rsid w:val="006207ED"/>
    <w:rsid w:val="006257AF"/>
    <w:rsid w:val="00626BC9"/>
    <w:rsid w:val="00643BD2"/>
    <w:rsid w:val="00643D38"/>
    <w:rsid w:val="006447C8"/>
    <w:rsid w:val="006458DF"/>
    <w:rsid w:val="00650D52"/>
    <w:rsid w:val="006546FE"/>
    <w:rsid w:val="00661595"/>
    <w:rsid w:val="006615B2"/>
    <w:rsid w:val="00662313"/>
    <w:rsid w:val="00670072"/>
    <w:rsid w:val="00671974"/>
    <w:rsid w:val="00673911"/>
    <w:rsid w:val="00677891"/>
    <w:rsid w:val="006870C9"/>
    <w:rsid w:val="006A1EAD"/>
    <w:rsid w:val="006A3ADF"/>
    <w:rsid w:val="006A4B81"/>
    <w:rsid w:val="006A7552"/>
    <w:rsid w:val="006A7BCB"/>
    <w:rsid w:val="006B0047"/>
    <w:rsid w:val="006B0914"/>
    <w:rsid w:val="006B3E35"/>
    <w:rsid w:val="006B4C1E"/>
    <w:rsid w:val="006B60E8"/>
    <w:rsid w:val="006B6E3C"/>
    <w:rsid w:val="006C090F"/>
    <w:rsid w:val="006C4919"/>
    <w:rsid w:val="006C4E32"/>
    <w:rsid w:val="006C56D8"/>
    <w:rsid w:val="006C7126"/>
    <w:rsid w:val="006D07AE"/>
    <w:rsid w:val="006D1C93"/>
    <w:rsid w:val="006E3F11"/>
    <w:rsid w:val="006E526C"/>
    <w:rsid w:val="006F27F8"/>
    <w:rsid w:val="006F7560"/>
    <w:rsid w:val="00701410"/>
    <w:rsid w:val="00705C07"/>
    <w:rsid w:val="007105ED"/>
    <w:rsid w:val="007113A1"/>
    <w:rsid w:val="00712EFF"/>
    <w:rsid w:val="00713475"/>
    <w:rsid w:val="00717FE7"/>
    <w:rsid w:val="00720CD0"/>
    <w:rsid w:val="00721CF6"/>
    <w:rsid w:val="0072265A"/>
    <w:rsid w:val="0072370B"/>
    <w:rsid w:val="00723E46"/>
    <w:rsid w:val="00725DDE"/>
    <w:rsid w:val="00732CF7"/>
    <w:rsid w:val="00733826"/>
    <w:rsid w:val="00741138"/>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A326E"/>
    <w:rsid w:val="007A3A5A"/>
    <w:rsid w:val="007A4370"/>
    <w:rsid w:val="007A5721"/>
    <w:rsid w:val="007A7FC0"/>
    <w:rsid w:val="007B362E"/>
    <w:rsid w:val="007B5077"/>
    <w:rsid w:val="007B7672"/>
    <w:rsid w:val="007C1C48"/>
    <w:rsid w:val="007D32A3"/>
    <w:rsid w:val="007E1D15"/>
    <w:rsid w:val="007E1DEA"/>
    <w:rsid w:val="007E2120"/>
    <w:rsid w:val="007E2202"/>
    <w:rsid w:val="007E4397"/>
    <w:rsid w:val="007E7813"/>
    <w:rsid w:val="007F2972"/>
    <w:rsid w:val="007F3045"/>
    <w:rsid w:val="007F3D2C"/>
    <w:rsid w:val="007F53C1"/>
    <w:rsid w:val="008019CC"/>
    <w:rsid w:val="008038F8"/>
    <w:rsid w:val="0081092E"/>
    <w:rsid w:val="008145EA"/>
    <w:rsid w:val="00815869"/>
    <w:rsid w:val="008161AF"/>
    <w:rsid w:val="00816B81"/>
    <w:rsid w:val="00823B90"/>
    <w:rsid w:val="00825B30"/>
    <w:rsid w:val="0083266E"/>
    <w:rsid w:val="00832F8C"/>
    <w:rsid w:val="0084096D"/>
    <w:rsid w:val="00842D56"/>
    <w:rsid w:val="00843DB4"/>
    <w:rsid w:val="00843E21"/>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8E386E"/>
    <w:rsid w:val="00900AE8"/>
    <w:rsid w:val="00900DAD"/>
    <w:rsid w:val="009060B9"/>
    <w:rsid w:val="00912698"/>
    <w:rsid w:val="0091408E"/>
    <w:rsid w:val="009210F3"/>
    <w:rsid w:val="0092772F"/>
    <w:rsid w:val="009333B6"/>
    <w:rsid w:val="009371EB"/>
    <w:rsid w:val="009378CA"/>
    <w:rsid w:val="0094552B"/>
    <w:rsid w:val="009479F2"/>
    <w:rsid w:val="0095025E"/>
    <w:rsid w:val="00950586"/>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9F1340"/>
    <w:rsid w:val="00A03514"/>
    <w:rsid w:val="00A0415D"/>
    <w:rsid w:val="00A10F5D"/>
    <w:rsid w:val="00A142DC"/>
    <w:rsid w:val="00A17079"/>
    <w:rsid w:val="00A218FA"/>
    <w:rsid w:val="00A27EC9"/>
    <w:rsid w:val="00A406ED"/>
    <w:rsid w:val="00A41C58"/>
    <w:rsid w:val="00A448C3"/>
    <w:rsid w:val="00A44942"/>
    <w:rsid w:val="00A458D4"/>
    <w:rsid w:val="00A46FB7"/>
    <w:rsid w:val="00A51616"/>
    <w:rsid w:val="00A53118"/>
    <w:rsid w:val="00A71723"/>
    <w:rsid w:val="00A71C0B"/>
    <w:rsid w:val="00A7348D"/>
    <w:rsid w:val="00A81677"/>
    <w:rsid w:val="00A81CE6"/>
    <w:rsid w:val="00A86AB5"/>
    <w:rsid w:val="00A90C3A"/>
    <w:rsid w:val="00A92400"/>
    <w:rsid w:val="00A97226"/>
    <w:rsid w:val="00A9729D"/>
    <w:rsid w:val="00AA0E64"/>
    <w:rsid w:val="00AA142F"/>
    <w:rsid w:val="00AA23CF"/>
    <w:rsid w:val="00AA53DB"/>
    <w:rsid w:val="00AA7197"/>
    <w:rsid w:val="00AB239A"/>
    <w:rsid w:val="00AC1AAD"/>
    <w:rsid w:val="00AC39FB"/>
    <w:rsid w:val="00AC6226"/>
    <w:rsid w:val="00AC7388"/>
    <w:rsid w:val="00AD24CB"/>
    <w:rsid w:val="00AD51D1"/>
    <w:rsid w:val="00AD53C7"/>
    <w:rsid w:val="00AD5584"/>
    <w:rsid w:val="00AD7ADC"/>
    <w:rsid w:val="00AE08EB"/>
    <w:rsid w:val="00AE08F2"/>
    <w:rsid w:val="00AE18EC"/>
    <w:rsid w:val="00AE2651"/>
    <w:rsid w:val="00AE3D69"/>
    <w:rsid w:val="00AF3414"/>
    <w:rsid w:val="00AF455E"/>
    <w:rsid w:val="00AF50F6"/>
    <w:rsid w:val="00B00BBE"/>
    <w:rsid w:val="00B10710"/>
    <w:rsid w:val="00B1240C"/>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56B4E"/>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5D3D"/>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B52"/>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9370E"/>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24A76"/>
    <w:rsid w:val="00D27E09"/>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A6F66"/>
    <w:rsid w:val="00DB3F6F"/>
    <w:rsid w:val="00DC212D"/>
    <w:rsid w:val="00DC5DFA"/>
    <w:rsid w:val="00DC656A"/>
    <w:rsid w:val="00DD464C"/>
    <w:rsid w:val="00DD49B5"/>
    <w:rsid w:val="00DE2A08"/>
    <w:rsid w:val="00DE2B4D"/>
    <w:rsid w:val="00DE74A5"/>
    <w:rsid w:val="00E00E44"/>
    <w:rsid w:val="00E015B0"/>
    <w:rsid w:val="00E0340A"/>
    <w:rsid w:val="00E049A8"/>
    <w:rsid w:val="00E126FE"/>
    <w:rsid w:val="00E12ECB"/>
    <w:rsid w:val="00E13DB1"/>
    <w:rsid w:val="00E1451F"/>
    <w:rsid w:val="00E15A72"/>
    <w:rsid w:val="00E15E28"/>
    <w:rsid w:val="00E16577"/>
    <w:rsid w:val="00E2420E"/>
    <w:rsid w:val="00E27181"/>
    <w:rsid w:val="00E3521D"/>
    <w:rsid w:val="00E35EA8"/>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130"/>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D7BD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9611E94-6DCA-4800-B1D1-E658E28F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36">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F1A8F"/>
    <w:rPr>
      <w:rFonts w:eastAsia="宋体"/>
      <w:lang w:eastAsia="ja-JP"/>
    </w:rPr>
  </w:style>
  <w:style w:type="paragraph" w:customStyle="1" w:styleId="xmsonormal">
    <w:name w:val="x_msonormal"/>
    <w:basedOn w:val="a0"/>
    <w:qFormat/>
    <w:rsid w:val="001F1A8F"/>
    <w:pPr>
      <w:overflowPunct/>
      <w:autoSpaceDE/>
      <w:autoSpaceDN/>
      <w:adjustRightInd/>
      <w:spacing w:after="0"/>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09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563613500">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28494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7182560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590310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813</TotalTime>
  <Pages>10</Pages>
  <Words>3765</Words>
  <Characters>21467</Characters>
  <Application>Microsoft Office Word</Application>
  <DocSecurity>0</DocSecurity>
  <Lines>178</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25182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301</cp:revision>
  <dcterms:created xsi:type="dcterms:W3CDTF">2021-05-31T07:55:00Z</dcterms:created>
  <dcterms:modified xsi:type="dcterms:W3CDTF">2023-03-13T02:45:00Z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